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8230" w14:textId="77777777" w:rsidR="005D537E" w:rsidRPr="00FC010A" w:rsidRDefault="005D537E" w:rsidP="00441D2E">
      <w:pPr>
        <w:jc w:val="center"/>
        <w:rPr>
          <w:rFonts w:ascii="Times New Roman" w:hAnsi="Times New Roman"/>
          <w:b/>
        </w:rPr>
      </w:pPr>
    </w:p>
    <w:p w14:paraId="36FA4CD8" w14:textId="1DE110CE" w:rsidR="005D537E" w:rsidRPr="00441D2E" w:rsidRDefault="00A54A8E" w:rsidP="00441D2E">
      <w:pPr>
        <w:jc w:val="center"/>
        <w:rPr>
          <w:b/>
        </w:rPr>
      </w:pPr>
      <w:r>
        <w:rPr>
          <w:b/>
        </w:rPr>
        <w:t>OPIS PRZEDMIOTU ZAMÓWIENIA</w:t>
      </w:r>
      <w:r w:rsidR="005D537E" w:rsidRPr="00441D2E">
        <w:rPr>
          <w:b/>
        </w:rPr>
        <w:t xml:space="preserve"> NA </w:t>
      </w:r>
      <w:r>
        <w:rPr>
          <w:b/>
        </w:rPr>
        <w:t xml:space="preserve">OPRACOWANIE </w:t>
      </w:r>
      <w:r w:rsidR="00633525">
        <w:rPr>
          <w:b/>
        </w:rPr>
        <w:t xml:space="preserve">RAPORTU O STANIE EKONOMII SPOEŁCZNEJ W POLSCE  </w:t>
      </w:r>
      <w:r>
        <w:rPr>
          <w:b/>
        </w:rPr>
        <w:t>ZA 201</w:t>
      </w:r>
      <w:r w:rsidR="00F26161">
        <w:rPr>
          <w:b/>
        </w:rPr>
        <w:t>7</w:t>
      </w:r>
      <w:r w:rsidR="0039178F">
        <w:rPr>
          <w:b/>
        </w:rPr>
        <w:t xml:space="preserve"> </w:t>
      </w:r>
      <w:r>
        <w:rPr>
          <w:b/>
        </w:rPr>
        <w:t>R.</w:t>
      </w:r>
    </w:p>
    <w:p w14:paraId="29D0B278" w14:textId="446DA465" w:rsidR="003A2F32" w:rsidRPr="00441D2E" w:rsidRDefault="0048337E" w:rsidP="005D537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Cel zamówienia/zadania</w:t>
      </w:r>
      <w:r w:rsidR="005D537E" w:rsidRPr="00441D2E">
        <w:rPr>
          <w:b/>
        </w:rPr>
        <w:t>:</w:t>
      </w:r>
    </w:p>
    <w:p w14:paraId="422D1B6D" w14:textId="6AFF41D8" w:rsidR="00633525" w:rsidRDefault="00633525" w:rsidP="00633525">
      <w:pPr>
        <w:ind w:left="360"/>
        <w:jc w:val="both"/>
      </w:pPr>
      <w:r>
        <w:t xml:space="preserve">Celem raportu jest opis stanu sektora ekonomii społecznej, oparty na danych ilościowych </w:t>
      </w:r>
      <w:r w:rsidRPr="00FF6F5B">
        <w:t>i jakościowych</w:t>
      </w:r>
      <w:r>
        <w:t xml:space="preserve"> oraz wskazanie stopnia realizacji działań wskazanych w KPRES w stosunku do zaplanowanych, których wynikiem mają być rekomendacje dotyczące dalszych działań, zarówno operacyjne, jak i strategiczne w krótkiej i średniej perspektywie.</w:t>
      </w:r>
    </w:p>
    <w:p w14:paraId="7941E086" w14:textId="1E7714C9" w:rsidR="00D31582" w:rsidRPr="00441D2E" w:rsidRDefault="00D31582" w:rsidP="00633525">
      <w:pPr>
        <w:pStyle w:val="Akapitzlist"/>
        <w:numPr>
          <w:ilvl w:val="0"/>
          <w:numId w:val="3"/>
        </w:numPr>
        <w:rPr>
          <w:b/>
        </w:rPr>
      </w:pPr>
      <w:r w:rsidRPr="00441D2E">
        <w:rPr>
          <w:b/>
        </w:rPr>
        <w:t xml:space="preserve">Termin </w:t>
      </w:r>
      <w:r w:rsidR="003A35B4">
        <w:rPr>
          <w:b/>
        </w:rPr>
        <w:t xml:space="preserve">i harmonogram </w:t>
      </w:r>
      <w:r w:rsidRPr="00441D2E">
        <w:rPr>
          <w:b/>
        </w:rPr>
        <w:t>realizacji badania</w:t>
      </w:r>
    </w:p>
    <w:p w14:paraId="4C292A8D" w14:textId="76D6B26C" w:rsidR="00A54A8E" w:rsidRDefault="00633525" w:rsidP="00A54A8E">
      <w:pPr>
        <w:ind w:firstLine="360"/>
      </w:pPr>
      <w:r>
        <w:t xml:space="preserve">Do </w:t>
      </w:r>
      <w:r w:rsidR="006D1796">
        <w:t>30</w:t>
      </w:r>
      <w:r w:rsidR="003A35B4" w:rsidRPr="00FF6F5B">
        <w:t xml:space="preserve"> </w:t>
      </w:r>
      <w:r w:rsidR="006D1796">
        <w:t>czerwc</w:t>
      </w:r>
      <w:r w:rsidR="00A54A8E" w:rsidRPr="00FF6F5B">
        <w:t>a 201</w:t>
      </w:r>
      <w:r w:rsidR="006D1796">
        <w:t>8</w:t>
      </w:r>
      <w:r w:rsidR="0039178F" w:rsidRPr="00FF6F5B">
        <w:t xml:space="preserve"> </w:t>
      </w:r>
      <w:r w:rsidR="00A54A8E" w:rsidRPr="00FF6F5B">
        <w:t>r.</w:t>
      </w:r>
      <w:r w:rsidR="00A54A8E">
        <w:t xml:space="preserve"> Zamawiający zastrzega możliwość zmiany terminu realizacji umowy.</w:t>
      </w:r>
    </w:p>
    <w:p w14:paraId="192D9481" w14:textId="6ECC9DEB" w:rsidR="003A35B4" w:rsidRDefault="003A35B4" w:rsidP="00633525">
      <w:pPr>
        <w:ind w:left="360"/>
        <w:jc w:val="both"/>
      </w:pPr>
      <w:r>
        <w:t>Wykonawca przekaż</w:t>
      </w:r>
      <w:r w:rsidR="00633525">
        <w:t>e wstępne wersje ekspertyz na 11</w:t>
      </w:r>
      <w:r>
        <w:t xml:space="preserve"> dni roboczych przed terminem zakończenia u</w:t>
      </w:r>
      <w:r w:rsidR="00633525">
        <w:t>mowy. Następnie Zamawiający ma 7</w:t>
      </w:r>
      <w:r>
        <w:t xml:space="preserve"> dni roboczych na zgłoszenie uwag, które Wykonawca zobowiązany </w:t>
      </w:r>
      <w:r w:rsidR="00633525">
        <w:t>jest nanieść w ciągu kolejnych 4</w:t>
      </w:r>
      <w:r>
        <w:t xml:space="preserve"> dni roboczych. Zamawiający dopuszcza także </w:t>
      </w:r>
      <w:r w:rsidR="00633525">
        <w:t xml:space="preserve">kolejną </w:t>
      </w:r>
      <w:r>
        <w:t xml:space="preserve">rundę poprawek, która łącznie nie może trwać dłużej niż </w:t>
      </w:r>
      <w:r w:rsidR="00633525">
        <w:t>2</w:t>
      </w:r>
      <w:r>
        <w:t xml:space="preserve"> dni robocze.</w:t>
      </w:r>
    </w:p>
    <w:p w14:paraId="60F08852" w14:textId="77777777" w:rsidR="003A35B4" w:rsidRDefault="003A35B4" w:rsidP="003A35B4">
      <w:pPr>
        <w:pStyle w:val="Akapitzlist"/>
        <w:jc w:val="both"/>
      </w:pPr>
    </w:p>
    <w:p w14:paraId="560496B1" w14:textId="06696DFE" w:rsidR="00D31582" w:rsidRPr="008C3139" w:rsidRDefault="00D31582" w:rsidP="008C3139">
      <w:pPr>
        <w:pStyle w:val="Akapitzlist"/>
        <w:numPr>
          <w:ilvl w:val="0"/>
          <w:numId w:val="3"/>
        </w:numPr>
        <w:rPr>
          <w:b/>
        </w:rPr>
      </w:pPr>
      <w:r w:rsidRPr="008C3139">
        <w:rPr>
          <w:b/>
        </w:rPr>
        <w:t>Sposób realizacji badania</w:t>
      </w:r>
    </w:p>
    <w:p w14:paraId="6CEE8440" w14:textId="77777777" w:rsidR="00633525" w:rsidRDefault="00633525" w:rsidP="00633525">
      <w:pPr>
        <w:ind w:left="360"/>
        <w:jc w:val="both"/>
      </w:pPr>
      <w:r>
        <w:t>W skład raportu wchodzić będzie:</w:t>
      </w:r>
    </w:p>
    <w:p w14:paraId="155487DC" w14:textId="77777777" w:rsidR="00633525" w:rsidRDefault="00633525" w:rsidP="00633525">
      <w:pPr>
        <w:ind w:left="360"/>
        <w:jc w:val="both"/>
      </w:pPr>
      <w:r>
        <w:t>- opis ogólnego stanu ekonomii społecznej w Polsce;</w:t>
      </w:r>
    </w:p>
    <w:p w14:paraId="66ECB918" w14:textId="77777777" w:rsidR="00633525" w:rsidRDefault="00633525" w:rsidP="00633525">
      <w:pPr>
        <w:ind w:left="360"/>
        <w:jc w:val="both"/>
      </w:pPr>
      <w:r>
        <w:t>- dane dotyczące rozwoju przedsiębiorczości społecznej w kraju na podstawie wskaźników KPRES;</w:t>
      </w:r>
    </w:p>
    <w:p w14:paraId="2285B413" w14:textId="77777777" w:rsidR="00633525" w:rsidRDefault="00633525" w:rsidP="00633525">
      <w:pPr>
        <w:ind w:left="360"/>
        <w:jc w:val="both"/>
      </w:pPr>
      <w:r>
        <w:t>- dane na temat stanu realizacji regionalnych planów na rzecz ES;</w:t>
      </w:r>
    </w:p>
    <w:p w14:paraId="7E59F505" w14:textId="77777777" w:rsidR="00633525" w:rsidRDefault="00633525" w:rsidP="00633525">
      <w:pPr>
        <w:ind w:left="360"/>
        <w:jc w:val="both"/>
      </w:pPr>
      <w:r>
        <w:t>- dane dotyczące działalności infrastruktury wsparcia;</w:t>
      </w:r>
    </w:p>
    <w:p w14:paraId="5C19C2E4" w14:textId="5411AAD8" w:rsidR="00633525" w:rsidRDefault="00633525" w:rsidP="00633525">
      <w:pPr>
        <w:ind w:left="360"/>
        <w:jc w:val="both"/>
      </w:pPr>
      <w:r>
        <w:t xml:space="preserve">- analizę realizacji celów </w:t>
      </w:r>
      <w:r w:rsidR="00E3456D">
        <w:t xml:space="preserve">i wskaźników </w:t>
      </w:r>
      <w:r>
        <w:t>KPRES;</w:t>
      </w:r>
    </w:p>
    <w:p w14:paraId="63568B41" w14:textId="77777777" w:rsidR="00633525" w:rsidRDefault="00633525" w:rsidP="00633525">
      <w:pPr>
        <w:ind w:left="360"/>
        <w:jc w:val="both"/>
      </w:pPr>
      <w:r>
        <w:t>- ocena trwałości funkcjonowania podmiotów ekonomii społecznej i przedsiębiorstw społecznych;</w:t>
      </w:r>
    </w:p>
    <w:p w14:paraId="0A292212" w14:textId="77777777" w:rsidR="00633525" w:rsidRDefault="00633525" w:rsidP="00633525">
      <w:pPr>
        <w:ind w:left="360"/>
        <w:jc w:val="both"/>
      </w:pPr>
      <w:r>
        <w:t>- rekomendacje w zakresie rozwoju ekonomii społecznej;</w:t>
      </w:r>
    </w:p>
    <w:p w14:paraId="670CBDC4" w14:textId="77777777" w:rsidR="00633525" w:rsidRDefault="00633525" w:rsidP="00633525">
      <w:pPr>
        <w:ind w:left="360"/>
        <w:jc w:val="both"/>
      </w:pPr>
      <w:r>
        <w:t xml:space="preserve">- sprawozdanie ze sposobu wdrożenia rekomendacji z roku poprzedniego; </w:t>
      </w:r>
    </w:p>
    <w:p w14:paraId="6ED8EF01" w14:textId="77777777" w:rsidR="00633525" w:rsidRDefault="00633525" w:rsidP="00633525">
      <w:pPr>
        <w:ind w:left="360"/>
        <w:jc w:val="both"/>
      </w:pPr>
      <w:r>
        <w:t>- wskazanie stopnia realizacji działań wskazanych w KPRES w stosunku do zaplanowanych, w tym wskazanie trudności w realizacji KPRES, uwzględniająca analizę na poziomie regionalnym w powiązaniu z Regionalnymi Programami Rozwoju Ekonomii Społecznej;</w:t>
      </w:r>
    </w:p>
    <w:p w14:paraId="1355DB4C" w14:textId="77777777" w:rsidR="00633525" w:rsidRDefault="00633525" w:rsidP="00633525">
      <w:pPr>
        <w:ind w:left="360"/>
        <w:jc w:val="both"/>
      </w:pPr>
      <w:r>
        <w:t>- sprawozdanie z działań Krajowego Komitetu Rozwoju Ekonomii Społecznej;</w:t>
      </w:r>
    </w:p>
    <w:p w14:paraId="7EA850C3" w14:textId="602B08E9" w:rsidR="00633525" w:rsidRDefault="00633525" w:rsidP="00633525">
      <w:pPr>
        <w:ind w:left="360"/>
        <w:jc w:val="both"/>
      </w:pPr>
      <w:r>
        <w:t xml:space="preserve">- </w:t>
      </w:r>
      <w:r w:rsidR="005A2840">
        <w:t xml:space="preserve">podsumowanie i </w:t>
      </w:r>
      <w:r>
        <w:t>rekomendacje.</w:t>
      </w:r>
    </w:p>
    <w:p w14:paraId="4BFEAD94" w14:textId="5D8DD934" w:rsidR="00633525" w:rsidRDefault="00633525" w:rsidP="00633525">
      <w:pPr>
        <w:ind w:left="360"/>
        <w:jc w:val="both"/>
      </w:pPr>
      <w:r w:rsidRPr="0048337E">
        <w:t>Podstawowa metoda to analiza danych zastanych, na podstawie danych zebranych przez Wykonawcę, jak i dostarczonych przez Zamawiającego.</w:t>
      </w:r>
      <w:r>
        <w:t xml:space="preserve"> Jedną z metod będzie także przeprowadzenie badań jakościowych, w tym przeprowadzenie wywiadów z przedstawicielami instytucji kluczowych ze względu na wdrażanie polityk publicznych w zakresie ekonomii społecznej, a także wywiadów z osobami uzyskującymi wsparcie. Wywiady mają odpowiedzieć </w:t>
      </w:r>
      <w:r>
        <w:lastRenderedPageBreak/>
        <w:t>m.in. na pytanie odnośnie do napotkanych trudności w realizacji KPRES, oddziaływania wdrażanych rozwiązań na Beneficjentów.</w:t>
      </w:r>
    </w:p>
    <w:p w14:paraId="4FC4CD24" w14:textId="77777777" w:rsidR="00633525" w:rsidRDefault="00633525" w:rsidP="00633525">
      <w:pPr>
        <w:jc w:val="both"/>
      </w:pPr>
    </w:p>
    <w:p w14:paraId="1A2F3B68" w14:textId="1302069F" w:rsidR="00633525" w:rsidRDefault="00633525" w:rsidP="00633525">
      <w:pPr>
        <w:jc w:val="both"/>
      </w:pPr>
      <w:r>
        <w:t>Wykonawca w uzasadnionych przypadkach może zaproponować własny schemat – do akceptacji Zamawiającego. Dodatkowo, Wykonawca  wygłosi do 2 prezentacji na temat raportu  w okresie do 6 miesięcy od momentu jego ukończenia wraz z opracowaniem na potrzeby tych spotkań prezentacji multimedialnej – na prośbę Zamawiającego.</w:t>
      </w:r>
    </w:p>
    <w:p w14:paraId="2106D448" w14:textId="77777777" w:rsidR="00633525" w:rsidRPr="005D537E" w:rsidRDefault="00633525" w:rsidP="00633525">
      <w:pPr>
        <w:pStyle w:val="Akapitzlist"/>
      </w:pPr>
    </w:p>
    <w:p w14:paraId="7B99AD39" w14:textId="6203242E" w:rsidR="00441D2E" w:rsidRPr="00633525" w:rsidRDefault="00441D2E" w:rsidP="00633525">
      <w:pPr>
        <w:pStyle w:val="Akapitzlist"/>
        <w:numPr>
          <w:ilvl w:val="0"/>
          <w:numId w:val="3"/>
        </w:numPr>
      </w:pPr>
      <w:r w:rsidRPr="00633525">
        <w:rPr>
          <w:b/>
        </w:rPr>
        <w:t>Zasady współpracy</w:t>
      </w:r>
    </w:p>
    <w:p w14:paraId="519760C3" w14:textId="263ADCE4" w:rsidR="00441D2E" w:rsidRPr="00441D2E" w:rsidRDefault="00441D2E" w:rsidP="00441D2E">
      <w:r>
        <w:rPr>
          <w:b/>
        </w:rPr>
        <w:t xml:space="preserve"> </w:t>
      </w:r>
      <w:r w:rsidR="00A84EDD">
        <w:t>Wykonawca</w:t>
      </w:r>
      <w:r w:rsidRPr="00441D2E">
        <w:t xml:space="preserve"> </w:t>
      </w:r>
      <w:r w:rsidR="00A84EDD">
        <w:t xml:space="preserve">jest zobowiązany </w:t>
      </w:r>
      <w:r w:rsidRPr="00441D2E">
        <w:t xml:space="preserve"> do:</w:t>
      </w:r>
    </w:p>
    <w:p w14:paraId="2AC18448" w14:textId="676833D6" w:rsidR="00441D2E" w:rsidRPr="00441D2E" w:rsidRDefault="00441D2E" w:rsidP="006D1796">
      <w:pPr>
        <w:spacing w:after="0"/>
        <w:ind w:left="705" w:hanging="705"/>
      </w:pPr>
      <w:r w:rsidRPr="00441D2E">
        <w:t>-</w:t>
      </w:r>
      <w:r w:rsidRPr="00441D2E">
        <w:tab/>
        <w:t>sprawnej</w:t>
      </w:r>
      <w:r w:rsidR="00A84EDD">
        <w:t xml:space="preserve"> i terminowej realizacji zadania</w:t>
      </w:r>
      <w:r w:rsidRPr="00441D2E">
        <w:t>, w tym uwzględniania w jego trakcie sugestii zgłaszanych przez Zamawiającego, wprowadzania koniecznych korekt czy poprawek</w:t>
      </w:r>
      <w:r w:rsidR="004716F2">
        <w:t>,</w:t>
      </w:r>
    </w:p>
    <w:p w14:paraId="5CFC7886" w14:textId="77777777" w:rsidR="00441D2E" w:rsidRPr="00441D2E" w:rsidRDefault="00441D2E" w:rsidP="004716F2">
      <w:pPr>
        <w:rPr>
          <w:b/>
        </w:rPr>
      </w:pPr>
      <w:r w:rsidRPr="00441D2E">
        <w:t>-</w:t>
      </w:r>
      <w:r w:rsidRPr="00441D2E">
        <w:tab/>
        <w:t>pozostawania w stałym kontekście z Zamawiającym</w:t>
      </w:r>
      <w:r w:rsidR="004716F2">
        <w:t>,</w:t>
      </w:r>
      <w:r>
        <w:rPr>
          <w:b/>
        </w:rPr>
        <w:br/>
      </w:r>
      <w:r w:rsidRPr="00441D2E">
        <w:t>-</w:t>
      </w:r>
      <w:r w:rsidRPr="00441D2E">
        <w:tab/>
        <w:t>konsultowania z Zam</w:t>
      </w:r>
      <w:r>
        <w:t>awiającym decyzji związanych z realizacją badania</w:t>
      </w:r>
      <w:r w:rsidR="004716F2">
        <w:t>.</w:t>
      </w:r>
    </w:p>
    <w:p w14:paraId="4FD4D66B" w14:textId="77777777" w:rsidR="00441D2E" w:rsidRDefault="00441D2E" w:rsidP="00441D2E"/>
    <w:p w14:paraId="41F3B32F" w14:textId="2B680C9F" w:rsidR="00A84EDD" w:rsidRPr="00A84EDD" w:rsidRDefault="00633525" w:rsidP="00633525">
      <w:pPr>
        <w:ind w:left="705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5.</w:t>
      </w:r>
      <w:r>
        <w:rPr>
          <w:rFonts w:eastAsia="Calibri" w:cs="Times New Roman"/>
          <w:b/>
        </w:rPr>
        <w:tab/>
      </w:r>
      <w:r w:rsidR="00A84EDD" w:rsidRPr="00A84EDD">
        <w:rPr>
          <w:rFonts w:eastAsia="Calibri" w:cs="Times New Roman"/>
          <w:b/>
        </w:rPr>
        <w:t>Kryteria oceny:</w:t>
      </w:r>
    </w:p>
    <w:p w14:paraId="3D2DEF36" w14:textId="77777777" w:rsidR="00A84EDD" w:rsidRPr="003361DB" w:rsidRDefault="00A84EDD" w:rsidP="00A84EDD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a.8</w:t>
      </w:r>
      <w:r w:rsidRPr="003361DB">
        <w:rPr>
          <w:rFonts w:eastAsia="Calibri" w:cs="Times New Roman"/>
        </w:rPr>
        <w:t>0% - doświadczenie Wykonawcy</w:t>
      </w:r>
    </w:p>
    <w:p w14:paraId="15AF80D1" w14:textId="0EDC5CDA" w:rsidR="008C49D6" w:rsidRPr="008758F2" w:rsidRDefault="008C49D6" w:rsidP="00A84EDD">
      <w:pPr>
        <w:pStyle w:val="Akapitzlist"/>
        <w:numPr>
          <w:ilvl w:val="0"/>
          <w:numId w:val="7"/>
        </w:numPr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 xml:space="preserve">Osoba </w:t>
      </w:r>
      <w:r w:rsidR="008758F2" w:rsidRPr="008758F2">
        <w:rPr>
          <w:rFonts w:eastAsia="Calibri" w:cs="Times New Roman"/>
          <w:color w:val="000000" w:themeColor="text1"/>
        </w:rPr>
        <w:t>posiadająca</w:t>
      </w:r>
      <w:r w:rsidRPr="008758F2">
        <w:rPr>
          <w:rFonts w:eastAsia="Calibri" w:cs="Times New Roman"/>
          <w:color w:val="000000" w:themeColor="text1"/>
        </w:rPr>
        <w:t xml:space="preserve"> tytuł co najmniej doktora z zakresu </w:t>
      </w:r>
      <w:r w:rsidR="008758F2" w:rsidRPr="008758F2">
        <w:rPr>
          <w:rFonts w:eastAsia="Calibri" w:cs="Times New Roman"/>
          <w:color w:val="000000" w:themeColor="text1"/>
        </w:rPr>
        <w:t>nauk społecznych, specjalizująca się w ocenie efektywności polityki społecznej, w tym zagadnieniami wykluczenia społecznego i ubóstwa</w:t>
      </w:r>
    </w:p>
    <w:p w14:paraId="78D06F5C" w14:textId="4FFFCC25" w:rsidR="008758F2" w:rsidRPr="008758F2" w:rsidRDefault="008758F2" w:rsidP="008758F2">
      <w:pPr>
        <w:pStyle w:val="Akapitzlist"/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>-</w:t>
      </w:r>
      <w:r w:rsidRPr="008758F2">
        <w:rPr>
          <w:rFonts w:eastAsia="Calibri" w:cs="Times New Roman"/>
          <w:color w:val="000000" w:themeColor="text1"/>
        </w:rPr>
        <w:tab/>
        <w:t>15 punktów tytułem co najwyżej dr specjalizującej się w ocenie efektywności polityki społecznej, w tym zagadnieniami wykluczenia społecznego i ubóstwa,</w:t>
      </w:r>
    </w:p>
    <w:p w14:paraId="36E2D1B7" w14:textId="0E35EAA0" w:rsidR="008758F2" w:rsidRPr="008758F2" w:rsidRDefault="008758F2" w:rsidP="008758F2">
      <w:pPr>
        <w:pStyle w:val="Akapitzlist"/>
        <w:ind w:left="1425"/>
        <w:jc w:val="both"/>
        <w:rPr>
          <w:rFonts w:eastAsia="Calibri" w:cs="Times New Roman"/>
          <w:color w:val="000000" w:themeColor="text1"/>
        </w:rPr>
      </w:pPr>
    </w:p>
    <w:p w14:paraId="4FE32E70" w14:textId="276D73B8" w:rsidR="008758F2" w:rsidRPr="008758F2" w:rsidRDefault="008758F2" w:rsidP="008758F2">
      <w:pPr>
        <w:pStyle w:val="Akapitzlist"/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>-</w:t>
      </w:r>
      <w:r w:rsidRPr="008758F2">
        <w:rPr>
          <w:rFonts w:eastAsia="Calibri" w:cs="Times New Roman"/>
          <w:color w:val="000000" w:themeColor="text1"/>
        </w:rPr>
        <w:tab/>
        <w:t>do 30 punktów dla osoby z tytułem dr hab. specjalizującej się w ocenie efektywności polityki społecznej, w tym zagadnieniami wykluczenia społecznego i ubóstwa</w:t>
      </w:r>
    </w:p>
    <w:p w14:paraId="233E0952" w14:textId="51164246" w:rsidR="008758F2" w:rsidRPr="008758F2" w:rsidRDefault="008758F2" w:rsidP="008758F2">
      <w:pPr>
        <w:pStyle w:val="Akapitzlist"/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 xml:space="preserve">- </w:t>
      </w:r>
      <w:r w:rsidRPr="008758F2">
        <w:rPr>
          <w:rFonts w:eastAsia="Calibri" w:cs="Times New Roman"/>
          <w:color w:val="000000" w:themeColor="text1"/>
        </w:rPr>
        <w:tab/>
        <w:t>0 punktów w pozostałych przypadkach</w:t>
      </w:r>
    </w:p>
    <w:p w14:paraId="635D7017" w14:textId="25D282B9" w:rsidR="00A84EDD" w:rsidRPr="008758F2" w:rsidRDefault="008758F2" w:rsidP="008758F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758F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Liczba p</w:t>
      </w:r>
      <w:r w:rsidR="00A84EDD" w:rsidRPr="008758F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ublikacj</w:t>
      </w:r>
      <w:r w:rsidR="0039178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i</w:t>
      </w:r>
      <w:r w:rsidR="00A84EDD" w:rsidRPr="008758F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nt. </w:t>
      </w:r>
      <w:r w:rsidRPr="008758F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oceny </w:t>
      </w:r>
      <w:r w:rsidRPr="008758F2">
        <w:rPr>
          <w:rFonts w:eastAsia="Calibri" w:cs="Times New Roman"/>
          <w:color w:val="000000" w:themeColor="text1"/>
        </w:rPr>
        <w:t xml:space="preserve">efektywności polityki społecznej lub jej podstawowych wyzwań </w:t>
      </w:r>
      <w:r w:rsidR="00A84EDD" w:rsidRPr="008758F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(artykuły naukowe lub publikacje ksią</w:t>
      </w:r>
      <w:r w:rsidRPr="008758F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żkowe z ISBN) – maksymalnie do 5</w:t>
      </w:r>
      <w:r w:rsidR="00A84EDD" w:rsidRPr="008758F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0 punktów</w:t>
      </w:r>
    </w:p>
    <w:p w14:paraId="163904BF" w14:textId="0D4E00B0" w:rsidR="00A84EDD" w:rsidRPr="008758F2" w:rsidRDefault="008758F2" w:rsidP="00A84EDD">
      <w:pPr>
        <w:pStyle w:val="Akapitzlist"/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>-</w:t>
      </w:r>
      <w:r w:rsidRPr="008758F2">
        <w:rPr>
          <w:rFonts w:eastAsia="Calibri" w:cs="Times New Roman"/>
          <w:color w:val="000000" w:themeColor="text1"/>
        </w:rPr>
        <w:tab/>
        <w:t>do 10 punktów:  do 5 publikacji</w:t>
      </w:r>
    </w:p>
    <w:p w14:paraId="3972451B" w14:textId="3C94AA56" w:rsidR="008758F2" w:rsidRPr="008758F2" w:rsidRDefault="008758F2" w:rsidP="008758F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 xml:space="preserve">- </w:t>
      </w:r>
      <w:r w:rsidRPr="008758F2">
        <w:rPr>
          <w:rFonts w:eastAsia="Calibri" w:cs="Times New Roman"/>
          <w:color w:val="000000" w:themeColor="text1"/>
        </w:rPr>
        <w:tab/>
        <w:t>do 20 punktów: od 6 do 10 publikacji</w:t>
      </w:r>
      <w:r w:rsidRPr="008758F2">
        <w:rPr>
          <w:rFonts w:eastAsia="Calibri" w:cs="Times New Roman"/>
          <w:color w:val="000000" w:themeColor="text1"/>
        </w:rPr>
        <w:tab/>
      </w:r>
    </w:p>
    <w:p w14:paraId="2E5778B7" w14:textId="401DE47E" w:rsidR="008758F2" w:rsidRPr="008758F2" w:rsidRDefault="008758F2" w:rsidP="008758F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>-</w:t>
      </w:r>
      <w:r w:rsidRPr="008758F2">
        <w:rPr>
          <w:rFonts w:eastAsia="Calibri" w:cs="Times New Roman"/>
          <w:color w:val="000000" w:themeColor="text1"/>
        </w:rPr>
        <w:tab/>
        <w:t>do 30 punktów: od 11 do 15 publikacji</w:t>
      </w:r>
    </w:p>
    <w:p w14:paraId="581D1953" w14:textId="0149255B" w:rsidR="008758F2" w:rsidRPr="008758F2" w:rsidRDefault="008758F2" w:rsidP="008758F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>-</w:t>
      </w:r>
      <w:r w:rsidRPr="008758F2">
        <w:rPr>
          <w:rFonts w:eastAsia="Calibri" w:cs="Times New Roman"/>
          <w:color w:val="000000" w:themeColor="text1"/>
        </w:rPr>
        <w:tab/>
        <w:t>do 40 punktów: od 16 do 20publikacji</w:t>
      </w:r>
    </w:p>
    <w:p w14:paraId="0F5BC6F1" w14:textId="41E86409" w:rsidR="008758F2" w:rsidRPr="008758F2" w:rsidRDefault="008758F2" w:rsidP="008758F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 w:cs="Times New Roman"/>
          <w:color w:val="000000" w:themeColor="text1"/>
        </w:rPr>
      </w:pPr>
      <w:r w:rsidRPr="008758F2">
        <w:rPr>
          <w:rFonts w:eastAsia="Calibri" w:cs="Times New Roman"/>
          <w:color w:val="000000" w:themeColor="text1"/>
        </w:rPr>
        <w:t>-</w:t>
      </w:r>
      <w:r w:rsidRPr="008758F2">
        <w:rPr>
          <w:rFonts w:eastAsia="Calibri" w:cs="Times New Roman"/>
          <w:color w:val="000000" w:themeColor="text1"/>
        </w:rPr>
        <w:tab/>
        <w:t>do 50 punktów: powyżej 20 publikacji</w:t>
      </w:r>
    </w:p>
    <w:p w14:paraId="3332A7E8" w14:textId="3A2E80C0" w:rsidR="005936F0" w:rsidRDefault="00580F6E" w:rsidP="00580F6E">
      <w:pPr>
        <w:ind w:left="705" w:hanging="705"/>
        <w:jc w:val="both"/>
      </w:pPr>
      <w:r>
        <w:rPr>
          <w:rFonts w:eastAsia="Calibri" w:cs="Times New Roman"/>
        </w:rPr>
        <w:t>b. 20% - cena</w:t>
      </w:r>
      <w:bookmarkStart w:id="0" w:name="_GoBack"/>
      <w:bookmarkEnd w:id="0"/>
    </w:p>
    <w:p w14:paraId="39602B60" w14:textId="77777777" w:rsidR="005936F0" w:rsidRDefault="005936F0" w:rsidP="00D31582">
      <w:pPr>
        <w:ind w:left="360"/>
      </w:pPr>
    </w:p>
    <w:p w14:paraId="396CCF47" w14:textId="77777777" w:rsidR="005936F0" w:rsidRPr="00FC010A" w:rsidRDefault="005936F0" w:rsidP="00D31582">
      <w:pPr>
        <w:ind w:left="360"/>
        <w:rPr>
          <w:rFonts w:ascii="Times New Roman" w:hAnsi="Times New Roman"/>
        </w:rPr>
      </w:pPr>
    </w:p>
    <w:p w14:paraId="1E58A29F" w14:textId="77777777" w:rsidR="005936F0" w:rsidRDefault="005936F0" w:rsidP="00D31582">
      <w:pPr>
        <w:ind w:left="360"/>
      </w:pPr>
    </w:p>
    <w:p w14:paraId="6F5EF959" w14:textId="51B90CBF" w:rsidR="00633525" w:rsidRPr="00633525" w:rsidRDefault="00633525" w:rsidP="00633525">
      <w:pPr>
        <w:jc w:val="both"/>
        <w:rPr>
          <w:b/>
          <w:i/>
        </w:rPr>
      </w:pPr>
    </w:p>
    <w:sectPr w:rsidR="00633525" w:rsidRPr="00633525" w:rsidSect="00C4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88417F" w15:done="0"/>
  <w15:commentEx w15:paraId="7EECD6D7" w15:done="0"/>
  <w15:commentEx w15:paraId="1B344F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33D0D" w16cid:durableId="1DA137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ED3"/>
    <w:multiLevelType w:val="hybridMultilevel"/>
    <w:tmpl w:val="A1E6633C"/>
    <w:lvl w:ilvl="0" w:tplc="4E36C77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A37EDA"/>
    <w:multiLevelType w:val="hybridMultilevel"/>
    <w:tmpl w:val="CCA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5D9"/>
    <w:multiLevelType w:val="hybridMultilevel"/>
    <w:tmpl w:val="6F70A444"/>
    <w:lvl w:ilvl="0" w:tplc="46629C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C9D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80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89A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2A7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CD0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8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E0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6C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D0ADA"/>
    <w:multiLevelType w:val="hybridMultilevel"/>
    <w:tmpl w:val="F5661318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FCB49A6"/>
    <w:multiLevelType w:val="hybridMultilevel"/>
    <w:tmpl w:val="E23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B284A"/>
    <w:multiLevelType w:val="hybridMultilevel"/>
    <w:tmpl w:val="B4E65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E"/>
    <w:rsid w:val="00081A9C"/>
    <w:rsid w:val="000C12E7"/>
    <w:rsid w:val="001A6B68"/>
    <w:rsid w:val="002166D7"/>
    <w:rsid w:val="00253137"/>
    <w:rsid w:val="00330D24"/>
    <w:rsid w:val="00353AC7"/>
    <w:rsid w:val="00357254"/>
    <w:rsid w:val="0039178F"/>
    <w:rsid w:val="00396974"/>
    <w:rsid w:val="003A2F32"/>
    <w:rsid w:val="003A35B4"/>
    <w:rsid w:val="00441D2E"/>
    <w:rsid w:val="004716F2"/>
    <w:rsid w:val="0048337E"/>
    <w:rsid w:val="00530A6A"/>
    <w:rsid w:val="00564142"/>
    <w:rsid w:val="0058032C"/>
    <w:rsid w:val="00580F6E"/>
    <w:rsid w:val="005936F0"/>
    <w:rsid w:val="005A2840"/>
    <w:rsid w:val="005A320D"/>
    <w:rsid w:val="005D17EE"/>
    <w:rsid w:val="005D537E"/>
    <w:rsid w:val="00633525"/>
    <w:rsid w:val="006B4DB1"/>
    <w:rsid w:val="006D1796"/>
    <w:rsid w:val="007433CB"/>
    <w:rsid w:val="00782240"/>
    <w:rsid w:val="008142A2"/>
    <w:rsid w:val="00861928"/>
    <w:rsid w:val="008758F2"/>
    <w:rsid w:val="008C3139"/>
    <w:rsid w:val="008C49D6"/>
    <w:rsid w:val="009B33AA"/>
    <w:rsid w:val="00A34E57"/>
    <w:rsid w:val="00A54A8E"/>
    <w:rsid w:val="00A56EB0"/>
    <w:rsid w:val="00A84EDD"/>
    <w:rsid w:val="00AA540F"/>
    <w:rsid w:val="00B22F7C"/>
    <w:rsid w:val="00B46737"/>
    <w:rsid w:val="00B84619"/>
    <w:rsid w:val="00BB0A50"/>
    <w:rsid w:val="00BD4899"/>
    <w:rsid w:val="00C4012A"/>
    <w:rsid w:val="00D31582"/>
    <w:rsid w:val="00DD5EB7"/>
    <w:rsid w:val="00E3456D"/>
    <w:rsid w:val="00F26161"/>
    <w:rsid w:val="00F64C9B"/>
    <w:rsid w:val="00F9293F"/>
    <w:rsid w:val="00FC010A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A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53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4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4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4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5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8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53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4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4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4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5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8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0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3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9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6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B013-2344-49AB-B5A8-1C2D6DF8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Windows User</cp:lastModifiedBy>
  <cp:revision>4</cp:revision>
  <dcterms:created xsi:type="dcterms:W3CDTF">2018-03-18T19:25:00Z</dcterms:created>
  <dcterms:modified xsi:type="dcterms:W3CDTF">2018-04-23T21:31:00Z</dcterms:modified>
</cp:coreProperties>
</file>