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0AFF" w:rsidRDefault="00340AFF" w:rsidP="00340AFF">
      <w:pPr>
        <w:jc w:val="center"/>
        <w:rPr>
          <w:b/>
        </w:rPr>
      </w:pPr>
      <w:r w:rsidRPr="00340AFF">
        <w:rPr>
          <w:b/>
        </w:rPr>
        <w:t>ZAPYTANIE OFERTOWE</w:t>
      </w:r>
    </w:p>
    <w:p w:rsidR="00A306AE" w:rsidRDefault="00A306AE" w:rsidP="00340AFF">
      <w:pPr>
        <w:jc w:val="center"/>
        <w:rPr>
          <w:b/>
        </w:rPr>
      </w:pPr>
    </w:p>
    <w:p w:rsidR="00A306AE" w:rsidRPr="00340AFF" w:rsidRDefault="00A306AE" w:rsidP="005F64B9">
      <w:pPr>
        <w:jc w:val="both"/>
        <w:rPr>
          <w:b/>
        </w:rPr>
      </w:pPr>
    </w:p>
    <w:p w:rsidR="00340AFF" w:rsidRDefault="00456934" w:rsidP="005F64B9">
      <w:pPr>
        <w:jc w:val="both"/>
      </w:pPr>
      <w:bookmarkStart w:id="0" w:name="_Hlk493400879"/>
      <w:r w:rsidRPr="00456934">
        <w:rPr>
          <w:b/>
        </w:rPr>
        <w:t>Na sporządzenie ekspertyz dotyczących wybranych prawnych aspektów funkcjonowani</w:t>
      </w:r>
      <w:r>
        <w:rPr>
          <w:b/>
        </w:rPr>
        <w:t>a ekonomii społecznej,</w:t>
      </w:r>
      <w:r w:rsidRPr="00456934">
        <w:rPr>
          <w:b/>
        </w:rPr>
        <w:t xml:space="preserve"> </w:t>
      </w:r>
      <w:bookmarkEnd w:id="0"/>
      <w:r w:rsidR="00340AFF">
        <w:t xml:space="preserve">w ramach Zadania </w:t>
      </w:r>
      <w:r>
        <w:t>3</w:t>
      </w:r>
      <w:r w:rsidR="00340AFF">
        <w:t>:</w:t>
      </w:r>
      <w:r>
        <w:t xml:space="preserve"> </w:t>
      </w:r>
      <w:r w:rsidRPr="00456934">
        <w:t>Stworzenie partycypacyjnego mechanizmu oceny istniejących oraz wypracowywania propozycji nowych form i instrumentów wsparcia ekonomii społecznej w obszarze prawnym</w:t>
      </w:r>
      <w:r w:rsidR="00340AFF">
        <w:t>,</w:t>
      </w:r>
      <w:r w:rsidR="00340AFF" w:rsidRPr="00340AFF">
        <w:t xml:space="preserve"> </w:t>
      </w:r>
      <w:r w:rsidR="00340AFF">
        <w:t xml:space="preserve">na potrzeby projektu nr </w:t>
      </w:r>
      <w:r w:rsidR="00340AFF" w:rsidRPr="00340AFF">
        <w:t xml:space="preserve">POWR.02.09.00-00-0007/ </w:t>
      </w:r>
      <w:r w:rsidR="00340AFF" w:rsidRPr="00340AFF">
        <w:rPr>
          <w:i/>
        </w:rPr>
        <w:t>System partycypacyjnego zarządzania sferą ekonomii społecznej</w:t>
      </w:r>
      <w:r w:rsidR="00340AFF" w:rsidRPr="00340AFF">
        <w:t>, Działanie 2.9 Rozwój ekonomii społecznej, w ramach Programu Operacyjnego Wiedza Edukacja Rozwój, Cel szczegółowy: Wzmocnienie systemu wsparcia dla podmiotów ekonomii społecznej,</w:t>
      </w:r>
      <w:r w:rsidR="00340AFF">
        <w:t xml:space="preserve"> Programu Operacyjnego Wiedza Edukacja Rozwój 2014-2020. </w:t>
      </w:r>
    </w:p>
    <w:p w:rsidR="00A306AE" w:rsidRDefault="00A306AE" w:rsidP="005F64B9">
      <w:pPr>
        <w:jc w:val="both"/>
      </w:pPr>
    </w:p>
    <w:p w:rsidR="00673AF9" w:rsidRDefault="00340AFF" w:rsidP="00673AF9">
      <w:pPr>
        <w:shd w:val="clear" w:color="auto" w:fill="FFFFFF"/>
      </w:pPr>
      <w:r>
        <w:t xml:space="preserve">Wydział Stosowanych Nauk Społecznych i Resocjalizacji Uniwersytetu Warszawskiego, w ramach procedury rozeznania rynku, działając na podstawie art. 4 pkt. 8 Ustawy z dnia 29 stycznia 2004 r. Prawo zamówień publicznych (tekst jednolity: Dz. U. z 2010 r. Nr 113, poz. 759) </w:t>
      </w:r>
      <w:r w:rsidR="00673AF9">
        <w:t>zaprasza do składania ofert na poszczególne ekspertyzy wymienione poniżej:</w:t>
      </w:r>
    </w:p>
    <w:p w:rsidR="00673AF9" w:rsidRPr="00673AF9" w:rsidRDefault="00673AF9" w:rsidP="004A585B">
      <w:pPr>
        <w:widowControl/>
        <w:rPr>
          <w:rFonts w:ascii="Arial" w:hAnsi="Arial" w:cs="Arial"/>
          <w:sz w:val="19"/>
          <w:szCs w:val="19"/>
          <w:lang w:val="pl-PL"/>
        </w:rPr>
      </w:pPr>
      <w:r w:rsidRPr="00673AF9">
        <w:rPr>
          <w:rFonts w:ascii="Arial" w:hAnsi="Arial" w:cs="Arial"/>
          <w:color w:val="222222"/>
          <w:sz w:val="20"/>
          <w:szCs w:val="20"/>
          <w:shd w:val="clear" w:color="auto" w:fill="FFFFFF"/>
          <w:lang w:val="pl-PL"/>
        </w:rPr>
        <w:br/>
      </w:r>
      <w:r w:rsidR="004A585B">
        <w:rPr>
          <w:rFonts w:ascii="Arial" w:hAnsi="Arial" w:cs="Arial"/>
          <w:b/>
          <w:bCs/>
          <w:sz w:val="20"/>
          <w:szCs w:val="20"/>
          <w:lang w:val="pl-PL"/>
        </w:rPr>
        <w:t>1</w:t>
      </w:r>
      <w:r w:rsidRPr="00673AF9">
        <w:rPr>
          <w:rFonts w:ascii="Arial" w:hAnsi="Arial" w:cs="Arial"/>
          <w:b/>
          <w:bCs/>
          <w:sz w:val="20"/>
          <w:szCs w:val="20"/>
          <w:lang w:val="pl-PL"/>
        </w:rPr>
        <w:t>.</w:t>
      </w:r>
      <w:r w:rsidRPr="00673AF9">
        <w:rPr>
          <w:rFonts w:ascii="Arial" w:hAnsi="Arial" w:cs="Arial"/>
          <w:b/>
          <w:bCs/>
          <w:sz w:val="20"/>
          <w:szCs w:val="20"/>
          <w:shd w:val="clear" w:color="auto" w:fill="FFFFFF"/>
        </w:rPr>
        <w:t> Ekspertyza dotycząca </w:t>
      </w:r>
      <w:r w:rsidRPr="00673AF9">
        <w:rPr>
          <w:rFonts w:ascii="Arial" w:hAnsi="Arial" w:cs="Arial"/>
          <w:b/>
          <w:bCs/>
          <w:color w:val="222222"/>
          <w:sz w:val="20"/>
          <w:szCs w:val="20"/>
          <w:shd w:val="clear" w:color="auto" w:fill="FFFFFF"/>
        </w:rPr>
        <w:t>celów na jakie mogą być przeznaczanie środki finansowe projektowanego w ramach ustawy o ekonomii społecznej i solidarnej Funduszu Przedsiębiorczości Społecznej.</w:t>
      </w:r>
      <w:r w:rsidRPr="00673AF9">
        <w:rPr>
          <w:rFonts w:ascii="Arial" w:hAnsi="Arial" w:cs="Arial"/>
          <w:b/>
          <w:bCs/>
          <w:sz w:val="20"/>
          <w:szCs w:val="20"/>
          <w:shd w:val="clear" w:color="auto" w:fill="FFFFFF"/>
        </w:rPr>
        <w:t> </w:t>
      </w:r>
    </w:p>
    <w:p w:rsidR="00673AF9" w:rsidRPr="00673AF9" w:rsidRDefault="00673AF9" w:rsidP="00673AF9">
      <w:pPr>
        <w:widowControl/>
        <w:shd w:val="clear" w:color="auto" w:fill="FFFFFF"/>
        <w:jc w:val="both"/>
        <w:rPr>
          <w:rFonts w:ascii="Arial" w:hAnsi="Arial" w:cs="Arial"/>
          <w:sz w:val="19"/>
          <w:szCs w:val="19"/>
          <w:lang w:val="pl-PL"/>
        </w:rPr>
      </w:pP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shd w:val="clear" w:color="auto" w:fill="FFFFFF"/>
        </w:rPr>
        <w:t>Ekspertyza powinna mieć na celu analizę możliwych celów na jakie mogłyby być przeznaczane środki finansowe w ramach projektowanego w ramach ustawy Funduszu Przedsiębiorczości Społecznej. Opracowanie powinno uwzględniać analizę możliwości wykorzystywania środków publicznych oraz analizę dopuszczalnych celów przeznaczania środków europejskich oraz środków krajowych. Analiza powinna dostarczyć odpowiedzi na następujące, kluczowe pytania:</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1) N</w:t>
      </w:r>
      <w:r w:rsidRPr="00673AF9">
        <w:rPr>
          <w:rFonts w:ascii="Arial" w:hAnsi="Arial" w:cs="Arial"/>
          <w:sz w:val="20"/>
          <w:szCs w:val="20"/>
          <w:shd w:val="clear" w:color="auto" w:fill="FFFFFF"/>
          <w:lang w:val="pl-PL"/>
        </w:rPr>
        <w:t>a jakie cele mogą być przeznaczane środki finansowe z projektowanego Funduszu Przedsiębiorczości Społecznej w świetle obowiązującego prawa krajowego i europejskiego? </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2) </w:t>
      </w:r>
      <w:r w:rsidRPr="00673AF9">
        <w:rPr>
          <w:rFonts w:ascii="Arial" w:hAnsi="Arial" w:cs="Arial"/>
          <w:sz w:val="20"/>
          <w:szCs w:val="20"/>
          <w:shd w:val="clear" w:color="auto" w:fill="FFFFFF"/>
          <w:lang w:val="pl-PL"/>
        </w:rPr>
        <w:t>Jakie różnice istnieją pomiędzy wydatkowaniem środków europejskich i środków krajowych? W jaki sposób rozróżnienie to powinno znaleźć odzwierciedlenie w projektowanym akcie prawnym?</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3)  </w:t>
      </w:r>
      <w:r w:rsidRPr="00673AF9">
        <w:rPr>
          <w:rFonts w:ascii="Arial" w:hAnsi="Arial" w:cs="Arial"/>
          <w:sz w:val="20"/>
          <w:szCs w:val="20"/>
          <w:shd w:val="clear" w:color="auto" w:fill="FFFFFF"/>
          <w:lang w:val="pl-PL"/>
        </w:rPr>
        <w:t>Jak wyglądają rozwiązania prawne związane w tym zakresie przyjęte w innych krajach UE?</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shd w:val="clear" w:color="auto" w:fill="FFFFFF"/>
        </w:rPr>
        <w:t>Opracowanie musi zawierać zestawienie możliwych wariantów do przyjęcia na gruncie polskim oraz wnioski i rekomendacje w zakresie dalszych prac legislacyjnych i programowych.</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shd w:val="clear" w:color="auto" w:fill="FFFFFF"/>
        </w:rPr>
        <w:br/>
      </w:r>
    </w:p>
    <w:p w:rsidR="00673AF9" w:rsidRPr="00673AF9" w:rsidRDefault="004A585B" w:rsidP="00673AF9">
      <w:pPr>
        <w:widowControl/>
        <w:shd w:val="clear" w:color="auto" w:fill="FFFFFF"/>
        <w:jc w:val="both"/>
        <w:rPr>
          <w:rFonts w:ascii="Arial" w:hAnsi="Arial" w:cs="Arial"/>
          <w:sz w:val="19"/>
          <w:szCs w:val="19"/>
          <w:lang w:val="pl-PL"/>
        </w:rPr>
      </w:pPr>
      <w:r>
        <w:rPr>
          <w:rFonts w:ascii="Arial" w:hAnsi="Arial" w:cs="Arial"/>
          <w:sz w:val="20"/>
          <w:szCs w:val="20"/>
          <w:lang w:val="pl-PL"/>
        </w:rPr>
        <w:t>2</w:t>
      </w:r>
      <w:r w:rsidR="00673AF9" w:rsidRPr="00673AF9">
        <w:rPr>
          <w:rFonts w:ascii="Arial" w:hAnsi="Arial" w:cs="Arial"/>
          <w:sz w:val="20"/>
          <w:szCs w:val="20"/>
          <w:lang w:val="pl-PL"/>
        </w:rPr>
        <w:t>.</w:t>
      </w:r>
      <w:r w:rsidR="00673AF9" w:rsidRPr="00673AF9">
        <w:rPr>
          <w:rFonts w:ascii="Arial" w:hAnsi="Arial" w:cs="Arial"/>
          <w:b/>
          <w:bCs/>
          <w:sz w:val="20"/>
          <w:szCs w:val="20"/>
          <w:shd w:val="clear" w:color="auto" w:fill="FFFFFF"/>
        </w:rPr>
        <w:t> Ekspertyza dotycząca definicji przedsiębiorstwa społecznego oraz definicji ekonomii społecznej i solidarnej.</w:t>
      </w:r>
    </w:p>
    <w:p w:rsidR="00673AF9" w:rsidRPr="00673AF9" w:rsidRDefault="00673AF9" w:rsidP="00673AF9">
      <w:pPr>
        <w:widowControl/>
        <w:shd w:val="clear" w:color="auto" w:fill="FFFFFF"/>
        <w:spacing w:before="100" w:beforeAutospacing="1" w:after="160" w:line="205" w:lineRule="atLeast"/>
        <w:jc w:val="both"/>
        <w:rPr>
          <w:rFonts w:ascii="Arial" w:hAnsi="Arial" w:cs="Arial"/>
          <w:color w:val="222222"/>
          <w:sz w:val="19"/>
          <w:szCs w:val="19"/>
          <w:lang w:val="pl-PL"/>
        </w:rPr>
      </w:pPr>
      <w:r w:rsidRPr="00673AF9">
        <w:rPr>
          <w:rFonts w:ascii="Arial" w:hAnsi="Arial" w:cs="Arial"/>
          <w:color w:val="222222"/>
          <w:sz w:val="20"/>
          <w:szCs w:val="20"/>
          <w:shd w:val="clear" w:color="auto" w:fill="FFFFFF"/>
        </w:rPr>
        <w:t>Ekspertyza powinna mieć na celu analizę zapisów zaproponowanych w projekcie ustawy o ekonomii społecznej i solidarnej w kontekście proponowanych definicji przedsiębiorstwa społecznego oraz definicji ekonomii społecznej i solidarnej z uwzględnieniem analizy rozwiązań prawnych przyjętych w innych krajach UE.  Analiza powinna dostarczyć odpowiedzi na następujące, kluczowe pytania i zagadnienia:</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1) </w:t>
      </w:r>
      <w:r w:rsidRPr="00673AF9">
        <w:rPr>
          <w:rFonts w:ascii="Arial" w:hAnsi="Arial" w:cs="Arial"/>
          <w:sz w:val="20"/>
          <w:szCs w:val="20"/>
          <w:shd w:val="clear" w:color="auto" w:fill="FFFFFF"/>
          <w:lang w:val="pl-PL"/>
        </w:rPr>
        <w:t>Jak powinny zostać sformułowane definicje: </w:t>
      </w:r>
      <w:r w:rsidRPr="00673AF9">
        <w:rPr>
          <w:rFonts w:ascii="Arial" w:hAnsi="Arial" w:cs="Arial"/>
          <w:sz w:val="20"/>
          <w:szCs w:val="20"/>
          <w:lang w:val="pl-PL"/>
        </w:rPr>
        <w:t>a.  </w:t>
      </w:r>
      <w:r w:rsidRPr="00673AF9">
        <w:rPr>
          <w:rFonts w:ascii="Arial" w:hAnsi="Arial" w:cs="Arial"/>
          <w:sz w:val="20"/>
          <w:szCs w:val="20"/>
          <w:shd w:val="clear" w:color="auto" w:fill="FFFFFF"/>
          <w:lang w:val="pl-PL"/>
        </w:rPr>
        <w:t>przedsiębiorstwa społecznego, </w:t>
      </w:r>
      <w:r w:rsidRPr="00673AF9">
        <w:rPr>
          <w:rFonts w:ascii="Arial" w:hAnsi="Arial" w:cs="Arial"/>
          <w:sz w:val="20"/>
          <w:szCs w:val="20"/>
          <w:lang w:val="pl-PL"/>
        </w:rPr>
        <w:t>b. </w:t>
      </w:r>
      <w:r w:rsidRPr="00673AF9">
        <w:rPr>
          <w:rFonts w:ascii="Arial" w:hAnsi="Arial" w:cs="Arial"/>
          <w:sz w:val="20"/>
          <w:szCs w:val="20"/>
          <w:shd w:val="clear" w:color="auto" w:fill="FFFFFF"/>
          <w:lang w:val="pl-PL"/>
        </w:rPr>
        <w:t>ekonomii społecznej i solidarnej</w:t>
      </w:r>
      <w:r w:rsidRPr="00673AF9">
        <w:rPr>
          <w:rFonts w:ascii="Arial" w:hAnsi="Arial" w:cs="Arial"/>
          <w:sz w:val="20"/>
          <w:szCs w:val="20"/>
          <w:shd w:val="clear" w:color="auto" w:fill="FFFFFF"/>
        </w:rPr>
        <w:t> w kontekście analizy ustawodawstwa polskiego, opracowań prawnych, dotychczasowego występowania pojęcia lub pojęć zbliżonych?</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2)  </w:t>
      </w:r>
      <w:r w:rsidRPr="00673AF9">
        <w:rPr>
          <w:rFonts w:ascii="Arial" w:hAnsi="Arial" w:cs="Arial"/>
          <w:sz w:val="20"/>
          <w:szCs w:val="20"/>
          <w:shd w:val="clear" w:color="auto" w:fill="FFFFFF"/>
          <w:lang w:val="pl-PL"/>
        </w:rPr>
        <w:t>Jak dotychczas rozumiane jest pojęcie przedsiębiorstwa społecznego i ekonomii społecznej i solidarnej w literaturze przedmiotu?</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3)  </w:t>
      </w:r>
      <w:r w:rsidRPr="00673AF9">
        <w:rPr>
          <w:rFonts w:ascii="Arial" w:hAnsi="Arial" w:cs="Arial"/>
          <w:sz w:val="20"/>
          <w:szCs w:val="20"/>
          <w:shd w:val="clear" w:color="auto" w:fill="FFFFFF"/>
          <w:lang w:val="pl-PL"/>
        </w:rPr>
        <w:t>Jakie są rozwiązania prawne z zakresu definiowana analizowanych pojęć w innych krajach UE?</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4)  </w:t>
      </w:r>
      <w:r w:rsidRPr="00673AF9">
        <w:rPr>
          <w:rFonts w:ascii="Arial" w:hAnsi="Arial" w:cs="Arial"/>
          <w:sz w:val="20"/>
          <w:szCs w:val="20"/>
          <w:shd w:val="clear" w:color="auto" w:fill="FFFFFF"/>
          <w:lang w:val="pl-PL"/>
        </w:rPr>
        <w:t>Jakie są główne problemy i ich przyczyny ze sformułowaniem legalnej definicji?</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shd w:val="clear" w:color="auto" w:fill="FFFFFF"/>
        </w:rPr>
        <w:lastRenderedPageBreak/>
        <w:t>Opracowanie musi zawierać zestawienie rozwiązań/definicji/metod pomocnych przy zdefiniowaniu pojęcia, możliwe warianty do przyjęcia na gruncie polskim, wnioski i rekomendacje w zakresie dalszych prac legislacyjnych i programowych.</w:t>
      </w:r>
    </w:p>
    <w:p w:rsidR="00673AF9" w:rsidRPr="00673AF9" w:rsidRDefault="004A585B" w:rsidP="00673AF9">
      <w:pPr>
        <w:widowControl/>
        <w:shd w:val="clear" w:color="auto" w:fill="FFFFFF"/>
        <w:spacing w:before="100" w:beforeAutospacing="1" w:after="160" w:line="205" w:lineRule="atLeast"/>
        <w:jc w:val="both"/>
        <w:rPr>
          <w:rFonts w:ascii="Arial" w:hAnsi="Arial" w:cs="Arial"/>
          <w:color w:val="222222"/>
          <w:sz w:val="19"/>
          <w:szCs w:val="19"/>
          <w:lang w:val="pl-PL"/>
        </w:rPr>
      </w:pPr>
      <w:r>
        <w:rPr>
          <w:rFonts w:ascii="Arial" w:hAnsi="Arial" w:cs="Arial"/>
          <w:b/>
          <w:bCs/>
          <w:color w:val="222222"/>
          <w:sz w:val="20"/>
          <w:szCs w:val="20"/>
          <w:shd w:val="clear" w:color="auto" w:fill="FFFFFF"/>
        </w:rPr>
        <w:t>3</w:t>
      </w:r>
      <w:r w:rsidR="00673AF9" w:rsidRPr="00673AF9">
        <w:rPr>
          <w:rFonts w:ascii="Arial" w:hAnsi="Arial" w:cs="Arial"/>
          <w:b/>
          <w:bCs/>
          <w:color w:val="222222"/>
          <w:sz w:val="20"/>
          <w:szCs w:val="20"/>
          <w:shd w:val="clear" w:color="auto" w:fill="FFFFFF"/>
        </w:rPr>
        <w:t>. Ekspertyza dotycząca uzasadnienia udziału 30% osób niepełnosprawnych oraz 50% osób zagrożonych wykluczeniem społecznym w przedsiębiorstwie społecznym.</w:t>
      </w:r>
    </w:p>
    <w:p w:rsidR="00673AF9" w:rsidRPr="00673AF9" w:rsidRDefault="00673AF9" w:rsidP="00673AF9">
      <w:pPr>
        <w:widowControl/>
        <w:shd w:val="clear" w:color="auto" w:fill="FFFFFF"/>
        <w:spacing w:before="100" w:beforeAutospacing="1" w:after="160" w:line="205" w:lineRule="atLeast"/>
        <w:jc w:val="both"/>
        <w:rPr>
          <w:rFonts w:ascii="Arial" w:hAnsi="Arial" w:cs="Arial"/>
          <w:color w:val="222222"/>
          <w:sz w:val="19"/>
          <w:szCs w:val="19"/>
          <w:lang w:val="pl-PL"/>
        </w:rPr>
      </w:pPr>
      <w:r w:rsidRPr="00673AF9">
        <w:rPr>
          <w:rFonts w:ascii="Arial" w:hAnsi="Arial" w:cs="Arial"/>
          <w:color w:val="222222"/>
          <w:sz w:val="20"/>
          <w:szCs w:val="20"/>
          <w:shd w:val="clear" w:color="auto" w:fill="FFFFFF"/>
        </w:rPr>
        <w:t>Ekspertyza powinna mieć na celu analizę zapisów zaproponowanych w projekcie ustawy o ekonomii społecznej i solidarnej w kontekście proponowanego udziału w przedsiębiorstwie społecznym 30% osób niepełnosprawnych oraz 50% osób z grup wykluczonych. Analiza powinna dostarczyć odpowiedzi na następujące, kluczowe pytania:</w:t>
      </w:r>
    </w:p>
    <w:p w:rsidR="00673AF9" w:rsidRPr="00673AF9" w:rsidRDefault="00673AF9" w:rsidP="00673AF9">
      <w:pPr>
        <w:widowControl/>
        <w:rPr>
          <w:color w:val="auto"/>
          <w:sz w:val="24"/>
          <w:szCs w:val="24"/>
          <w:lang w:val="pl-PL"/>
        </w:rPr>
      </w:pPr>
      <w:r w:rsidRPr="00673AF9">
        <w:rPr>
          <w:rFonts w:ascii="Arial" w:hAnsi="Arial" w:cs="Arial"/>
          <w:color w:val="222222"/>
          <w:sz w:val="20"/>
          <w:szCs w:val="20"/>
          <w:shd w:val="clear" w:color="auto" w:fill="FFFFFF"/>
          <w:lang w:val="pl-PL"/>
        </w:rPr>
        <w:t>1) Jaki powinien być udział osób niepełnosprawnych oraz osób zagrożonych wykluczeniem społecznym w PS w kontekście obowiązującego ustawodawstwa polskiego, w szczególności odniesień do ustawy Prawo zamówień publicznych, analizy dyrektyw unijnych oraz analizy rozwiązań prawnych przyjętych w innych krajach UE?</w:t>
      </w:r>
      <w:r w:rsidRPr="00673AF9">
        <w:rPr>
          <w:rFonts w:ascii="Arial" w:hAnsi="Arial" w:cs="Arial"/>
          <w:color w:val="222222"/>
          <w:sz w:val="20"/>
          <w:szCs w:val="20"/>
          <w:shd w:val="clear" w:color="auto" w:fill="FFFFFF"/>
          <w:lang w:val="pl-PL"/>
        </w:rPr>
        <w:br/>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2)   </w:t>
      </w:r>
      <w:r w:rsidRPr="00673AF9">
        <w:rPr>
          <w:rFonts w:ascii="Arial" w:hAnsi="Arial" w:cs="Arial"/>
          <w:sz w:val="20"/>
          <w:szCs w:val="20"/>
          <w:shd w:val="clear" w:color="auto" w:fill="FFFFFF"/>
          <w:lang w:val="pl-PL"/>
        </w:rPr>
        <w:t>Jakie jest uzasadnienie na stosowania limitów proponowanych w projekcie ustawy lub dla innych limitów, proponowanych przez Wykonawcę?</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 xml:space="preserve">3) Czy rozwiązania przyjęte w projekcie ustawy o ekonomii społecznej i solidarnej są komplementarne z instrumentami przewidzianymi w ustawie Prawo zamówień publicznych? Propozycje zmian/dostosować w celu </w:t>
      </w:r>
      <w:proofErr w:type="spellStart"/>
      <w:r w:rsidRPr="00673AF9">
        <w:rPr>
          <w:rFonts w:ascii="Arial" w:hAnsi="Arial" w:cs="Arial"/>
          <w:sz w:val="20"/>
          <w:szCs w:val="20"/>
          <w:lang w:val="pl-PL"/>
        </w:rPr>
        <w:t>uspójnienia</w:t>
      </w:r>
      <w:proofErr w:type="spellEnd"/>
      <w:r w:rsidRPr="00673AF9">
        <w:rPr>
          <w:rFonts w:ascii="Arial" w:hAnsi="Arial" w:cs="Arial"/>
          <w:sz w:val="20"/>
          <w:szCs w:val="20"/>
          <w:lang w:val="pl-PL"/>
        </w:rPr>
        <w:t xml:space="preserve"> rozwiązań w projektowanej ustawie z instrumentami </w:t>
      </w:r>
      <w:proofErr w:type="spellStart"/>
      <w:r w:rsidRPr="00673AF9">
        <w:rPr>
          <w:rFonts w:ascii="Arial" w:hAnsi="Arial" w:cs="Arial"/>
          <w:sz w:val="20"/>
          <w:szCs w:val="20"/>
          <w:lang w:val="pl-PL"/>
        </w:rPr>
        <w:t>Pzp</w:t>
      </w:r>
      <w:proofErr w:type="spellEnd"/>
      <w:r w:rsidRPr="00673AF9">
        <w:rPr>
          <w:rFonts w:ascii="Arial" w:hAnsi="Arial" w:cs="Arial"/>
          <w:sz w:val="20"/>
          <w:szCs w:val="20"/>
          <w:lang w:val="pl-PL"/>
        </w:rPr>
        <w:t>.</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4) </w:t>
      </w:r>
      <w:r w:rsidRPr="00673AF9">
        <w:rPr>
          <w:rFonts w:ascii="Arial" w:hAnsi="Arial" w:cs="Arial"/>
          <w:sz w:val="20"/>
          <w:szCs w:val="20"/>
          <w:shd w:val="clear" w:color="auto" w:fill="FFFFFF"/>
          <w:lang w:val="pl-PL"/>
        </w:rPr>
        <w:t>Jak wygląda praktyka stosowania klauzul społecznych w zamówieniach publicznych (zastrzeżonych i usługowych) ze szczególnym uwzględnieniem funkcji prozatrudnieniowej?</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shd w:val="clear" w:color="auto" w:fill="FFFFFF"/>
        </w:rPr>
        <w:t>Opracowanie musi zawierać zestawienie możliwych wariantów do przyjęcia na gruncie polskim oraz wnioski i rekomendacje w zakresie dalszych prac legislacyjnych i programowych.</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br/>
      </w:r>
    </w:p>
    <w:p w:rsidR="00673AF9" w:rsidRPr="00673AF9" w:rsidRDefault="004A585B" w:rsidP="00673AF9">
      <w:pPr>
        <w:widowControl/>
        <w:rPr>
          <w:color w:val="auto"/>
          <w:sz w:val="24"/>
          <w:szCs w:val="24"/>
          <w:lang w:val="pl-PL"/>
        </w:rPr>
      </w:pPr>
      <w:r>
        <w:rPr>
          <w:rFonts w:ascii="Arial" w:hAnsi="Arial" w:cs="Arial"/>
          <w:color w:val="222222"/>
          <w:sz w:val="20"/>
          <w:szCs w:val="20"/>
          <w:shd w:val="clear" w:color="auto" w:fill="FFFFFF"/>
          <w:lang w:val="pl-PL"/>
        </w:rPr>
        <w:t>4</w:t>
      </w:r>
      <w:r w:rsidR="00673AF9" w:rsidRPr="00673AF9">
        <w:rPr>
          <w:rFonts w:ascii="Arial" w:hAnsi="Arial" w:cs="Arial"/>
          <w:color w:val="222222"/>
          <w:sz w:val="20"/>
          <w:szCs w:val="20"/>
          <w:shd w:val="clear" w:color="auto" w:fill="FFFFFF"/>
          <w:lang w:val="pl-PL"/>
        </w:rPr>
        <w:t>.</w:t>
      </w:r>
      <w:r w:rsidR="00673AF9" w:rsidRPr="00673AF9">
        <w:rPr>
          <w:rFonts w:ascii="Arial" w:hAnsi="Arial" w:cs="Arial"/>
          <w:b/>
          <w:bCs/>
          <w:color w:val="222222"/>
          <w:sz w:val="20"/>
          <w:szCs w:val="20"/>
          <w:shd w:val="clear" w:color="auto" w:fill="FFFFFF"/>
        </w:rPr>
        <w:t> Ekspertyza dotycząca omówienia możliwych ulg/preferencji/innych mechanizmów w podatku VAT dla podmiotów ekonomii społecznej sprzedających towary i/lub świadczących usługi, w tym usługi społeczne w świetle prawa europejskiego i krajowego. </w:t>
      </w:r>
      <w:r w:rsidR="00673AF9" w:rsidRPr="00673AF9">
        <w:rPr>
          <w:rFonts w:ascii="Arial" w:hAnsi="Arial" w:cs="Arial"/>
          <w:color w:val="222222"/>
          <w:sz w:val="20"/>
          <w:szCs w:val="20"/>
          <w:shd w:val="clear" w:color="auto" w:fill="FFFFFF"/>
        </w:rPr>
        <w:t>Analiza powinna dostarczyć odpowiedzi na następujące, kluczowe pytania:</w:t>
      </w:r>
      <w:r w:rsidR="00673AF9" w:rsidRPr="00673AF9">
        <w:rPr>
          <w:rFonts w:ascii="Arial" w:hAnsi="Arial" w:cs="Arial"/>
          <w:color w:val="222222"/>
          <w:sz w:val="20"/>
          <w:szCs w:val="20"/>
          <w:shd w:val="clear" w:color="auto" w:fill="FFFFFF"/>
          <w:lang w:val="pl-PL"/>
        </w:rPr>
        <w:br/>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1) </w:t>
      </w:r>
      <w:r w:rsidRPr="00673AF9">
        <w:rPr>
          <w:rFonts w:ascii="Arial" w:hAnsi="Arial" w:cs="Arial"/>
          <w:sz w:val="20"/>
          <w:szCs w:val="20"/>
          <w:shd w:val="clear" w:color="auto" w:fill="FFFFFF"/>
          <w:lang w:val="pl-PL"/>
        </w:rPr>
        <w:t>Jakie są ogólne zasady dotyczące systemu podatku VAT </w:t>
      </w:r>
      <w:r w:rsidRPr="00673AF9">
        <w:rPr>
          <w:rFonts w:ascii="Arial" w:hAnsi="Arial" w:cs="Arial"/>
          <w:sz w:val="20"/>
          <w:szCs w:val="20"/>
          <w:shd w:val="clear" w:color="auto" w:fill="FFFFFF"/>
        </w:rPr>
        <w:t>w świetle prawa krajowego i europejskiego?</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2) J</w:t>
      </w:r>
      <w:r w:rsidRPr="00673AF9">
        <w:rPr>
          <w:rFonts w:ascii="Arial" w:hAnsi="Arial" w:cs="Arial"/>
          <w:sz w:val="20"/>
          <w:szCs w:val="20"/>
          <w:shd w:val="clear" w:color="auto" w:fill="FFFFFF"/>
          <w:lang w:val="pl-PL"/>
        </w:rPr>
        <w:t>akie istnieją ulgi/preferencje/inne mechanizmy odnoszące się do podatku VAT i jakiego typu podmioty są uprawnione do ich wykorzystywania </w:t>
      </w:r>
      <w:r w:rsidRPr="00673AF9">
        <w:rPr>
          <w:rFonts w:ascii="Arial" w:hAnsi="Arial" w:cs="Arial"/>
          <w:sz w:val="20"/>
          <w:szCs w:val="20"/>
          <w:shd w:val="clear" w:color="auto" w:fill="FFFFFF"/>
        </w:rPr>
        <w:t>w świetle prawa krajowego i europejskiego?</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3) </w:t>
      </w:r>
      <w:r w:rsidRPr="00673AF9">
        <w:rPr>
          <w:rFonts w:ascii="Arial" w:hAnsi="Arial" w:cs="Arial"/>
          <w:sz w:val="20"/>
          <w:szCs w:val="20"/>
          <w:shd w:val="clear" w:color="auto" w:fill="FFFFFF"/>
        </w:rPr>
        <w:t>Z jakich ulg/preferencji/innych mechanizmów w podatku VAT mogą korzystać podmioty ekonomii społecznej sprzedające towary w świetle prawa krajowego i europejskiego?</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4) Z </w:t>
      </w:r>
      <w:r w:rsidRPr="00673AF9">
        <w:rPr>
          <w:rFonts w:ascii="Arial" w:hAnsi="Arial" w:cs="Arial"/>
          <w:sz w:val="20"/>
          <w:szCs w:val="20"/>
          <w:shd w:val="clear" w:color="auto" w:fill="FFFFFF"/>
        </w:rPr>
        <w:t> jakich ulg/preferencji/innych mechanizmów w podatku VAT mogą korzystać podmioty ekonomii społecznej świadczące usługi, w tym usługi społecznej w świetle prawa krajowego i europejskiego?</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shd w:val="clear" w:color="auto" w:fill="FFFFFF"/>
        </w:rPr>
        <w:t>Opracowanie musi zawierać zestawienie możliwych wariantów do przyjęcia na gruncie polskim oraz wnioski i rekomendacje w zakresie dalszych prac legislacyjnych i programowych.</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shd w:val="clear" w:color="auto" w:fill="FFFFFF"/>
        </w:rPr>
        <w:br/>
      </w:r>
    </w:p>
    <w:p w:rsidR="00673AF9" w:rsidRPr="00673AF9" w:rsidRDefault="004A585B" w:rsidP="00673AF9">
      <w:pPr>
        <w:widowControl/>
        <w:shd w:val="clear" w:color="auto" w:fill="FFFFFF"/>
        <w:jc w:val="both"/>
        <w:rPr>
          <w:rFonts w:ascii="Arial" w:hAnsi="Arial" w:cs="Arial"/>
          <w:sz w:val="19"/>
          <w:szCs w:val="19"/>
          <w:lang w:val="pl-PL"/>
        </w:rPr>
      </w:pPr>
      <w:r>
        <w:rPr>
          <w:rFonts w:ascii="Arial" w:hAnsi="Arial" w:cs="Arial"/>
          <w:sz w:val="20"/>
          <w:szCs w:val="20"/>
          <w:lang w:val="pl-PL"/>
        </w:rPr>
        <w:t>5</w:t>
      </w:r>
      <w:bookmarkStart w:id="1" w:name="_GoBack"/>
      <w:bookmarkEnd w:id="1"/>
      <w:r w:rsidR="00673AF9" w:rsidRPr="00673AF9">
        <w:rPr>
          <w:rFonts w:ascii="Arial" w:hAnsi="Arial" w:cs="Arial"/>
          <w:sz w:val="20"/>
          <w:szCs w:val="20"/>
          <w:lang w:val="pl-PL"/>
        </w:rPr>
        <w:t>.</w:t>
      </w:r>
      <w:r w:rsidR="00673AF9" w:rsidRPr="00673AF9">
        <w:rPr>
          <w:rFonts w:ascii="Arial" w:hAnsi="Arial" w:cs="Arial"/>
          <w:b/>
          <w:bCs/>
          <w:sz w:val="20"/>
          <w:szCs w:val="20"/>
          <w:shd w:val="clear" w:color="auto" w:fill="FFFFFF"/>
        </w:rPr>
        <w:t> Ekspertyza zawierająca analizę możliwych narzędzi prawno-finansowych jakimi dysponują gminy w stosunku do podmiotów ekonomii społecznej i przedsiębiorstw społecznych, w tym analiza stanu obecnego oraz propozycja możliwych kierunków rozwiązań.</w:t>
      </w:r>
    </w:p>
    <w:p w:rsidR="00673AF9" w:rsidRPr="00673AF9" w:rsidRDefault="00673AF9" w:rsidP="00673AF9">
      <w:pPr>
        <w:widowControl/>
        <w:shd w:val="clear" w:color="auto" w:fill="FFFFFF"/>
        <w:spacing w:before="100" w:beforeAutospacing="1" w:after="160" w:line="205" w:lineRule="atLeast"/>
        <w:jc w:val="both"/>
        <w:rPr>
          <w:rFonts w:ascii="Arial" w:hAnsi="Arial" w:cs="Arial"/>
          <w:color w:val="222222"/>
          <w:sz w:val="19"/>
          <w:szCs w:val="19"/>
          <w:lang w:val="pl-PL"/>
        </w:rPr>
      </w:pPr>
      <w:r w:rsidRPr="00673AF9">
        <w:rPr>
          <w:rFonts w:ascii="Arial" w:hAnsi="Arial" w:cs="Arial"/>
          <w:color w:val="222222"/>
          <w:sz w:val="20"/>
          <w:szCs w:val="20"/>
          <w:shd w:val="clear" w:color="auto" w:fill="FFFFFF"/>
        </w:rPr>
        <w:t xml:space="preserve">Ekspertyza powinna mieć na celu analizę rozwiązań zaproponowanych w projekcie ustawy o ekonomii społecznej i solidarnej, a także wykazanie, jakimi innymi narzędziami dysponuje gmina, które mogłyby stanowić instrumenty wsparcia/rozwoju podmiotów ekonomii społecznej i przedsiębiorstw społecznych lub być mechanizmami pozytywnie wpływającymi na rozwój, stabilizację i zaangażowanie w realizację </w:t>
      </w:r>
      <w:r w:rsidRPr="00673AF9">
        <w:rPr>
          <w:rFonts w:ascii="Arial" w:hAnsi="Arial" w:cs="Arial"/>
          <w:color w:val="222222"/>
          <w:sz w:val="20"/>
          <w:szCs w:val="20"/>
          <w:shd w:val="clear" w:color="auto" w:fill="FFFFFF"/>
        </w:rPr>
        <w:lastRenderedPageBreak/>
        <w:t>usług społecznych użyteczności publicznej i zadań publicznych w zakresie rozwoju lokalnego przez te podmioty. Analiza powinna dostarczyć odpowiedzi na następujące, kluczowe pytania:</w:t>
      </w:r>
    </w:p>
    <w:p w:rsidR="00673AF9" w:rsidRPr="00673AF9" w:rsidRDefault="00673AF9" w:rsidP="00673AF9">
      <w:pPr>
        <w:widowControl/>
        <w:shd w:val="clear" w:color="auto" w:fill="FFFFFF"/>
        <w:spacing w:after="160" w:line="205" w:lineRule="atLeast"/>
        <w:jc w:val="both"/>
        <w:rPr>
          <w:rFonts w:ascii="Arial" w:hAnsi="Arial" w:cs="Arial"/>
          <w:color w:val="222222"/>
          <w:sz w:val="19"/>
          <w:szCs w:val="19"/>
          <w:lang w:val="pl-PL"/>
        </w:rPr>
      </w:pPr>
      <w:r w:rsidRPr="00673AF9">
        <w:rPr>
          <w:rFonts w:ascii="Arial" w:hAnsi="Arial" w:cs="Arial"/>
          <w:color w:val="222222"/>
          <w:sz w:val="20"/>
          <w:szCs w:val="20"/>
          <w:lang w:val="pl-PL"/>
        </w:rPr>
        <w:t>1) </w:t>
      </w:r>
      <w:r w:rsidRPr="00673AF9">
        <w:rPr>
          <w:rFonts w:ascii="Arial" w:hAnsi="Arial" w:cs="Arial"/>
          <w:color w:val="222222"/>
          <w:sz w:val="20"/>
          <w:szCs w:val="20"/>
          <w:shd w:val="clear" w:color="auto" w:fill="FFFFFF"/>
          <w:lang w:val="pl-PL"/>
        </w:rPr>
        <w:t>Jakimi narzędziami prawno-finansowymi dysponuje obecnie gmina w stosunku do:</w:t>
      </w:r>
      <w:r w:rsidRPr="00673AF9">
        <w:rPr>
          <w:rFonts w:ascii="Arial" w:hAnsi="Arial" w:cs="Arial"/>
          <w:color w:val="222222"/>
          <w:sz w:val="20"/>
          <w:szCs w:val="20"/>
          <w:lang w:val="pl-PL"/>
        </w:rPr>
        <w:t> </w:t>
      </w:r>
      <w:r w:rsidRPr="00673AF9">
        <w:rPr>
          <w:rFonts w:ascii="Arial" w:hAnsi="Arial" w:cs="Arial"/>
          <w:color w:val="222222"/>
          <w:sz w:val="20"/>
          <w:szCs w:val="20"/>
          <w:shd w:val="clear" w:color="auto" w:fill="FFFFFF"/>
          <w:lang w:val="pl-PL"/>
        </w:rPr>
        <w:t>organizacji pozarządowych i podmiotów wskazanych w art. 3 ust. 3 ustawy o działalności pożytku publicznego i o wolontariacie, </w:t>
      </w:r>
      <w:r w:rsidRPr="00673AF9">
        <w:rPr>
          <w:rFonts w:ascii="Arial" w:hAnsi="Arial" w:cs="Arial"/>
          <w:color w:val="222222"/>
          <w:sz w:val="20"/>
          <w:szCs w:val="20"/>
          <w:lang w:val="pl-PL"/>
        </w:rPr>
        <w:t>p</w:t>
      </w:r>
      <w:r w:rsidRPr="00673AF9">
        <w:rPr>
          <w:rFonts w:ascii="Arial" w:hAnsi="Arial" w:cs="Arial"/>
          <w:color w:val="222222"/>
          <w:sz w:val="20"/>
          <w:szCs w:val="20"/>
          <w:shd w:val="clear" w:color="auto" w:fill="FFFFFF"/>
          <w:lang w:val="pl-PL"/>
        </w:rPr>
        <w:t>odmiotów prowadzących jednostki reintegracyjne przygotowujące do aktywności zawodowej i społecznej: warsztaty terapii zajęciowej i zakłady aktywności zawodowej oraz centra integracji społecznej i kluby integracji społecznej, zakładów pracy chronionej, spółdzielni inwalidów i niewidomych, </w:t>
      </w:r>
      <w:r w:rsidRPr="00673AF9">
        <w:rPr>
          <w:rFonts w:ascii="Arial" w:hAnsi="Arial" w:cs="Arial"/>
          <w:color w:val="222222"/>
          <w:sz w:val="20"/>
          <w:szCs w:val="20"/>
          <w:lang w:val="pl-PL"/>
        </w:rPr>
        <w:t>s</w:t>
      </w:r>
      <w:r w:rsidRPr="00673AF9">
        <w:rPr>
          <w:rFonts w:ascii="Arial" w:hAnsi="Arial" w:cs="Arial"/>
          <w:color w:val="222222"/>
          <w:sz w:val="20"/>
          <w:szCs w:val="20"/>
          <w:shd w:val="clear" w:color="auto" w:fill="FFFFFF"/>
          <w:lang w:val="pl-PL"/>
        </w:rPr>
        <w:t>półdzielni socjalnych, podmiotów ekonomii społecznej zdefiniowanych w </w:t>
      </w:r>
      <w:r w:rsidRPr="00673AF9">
        <w:rPr>
          <w:rFonts w:ascii="Arial" w:hAnsi="Arial" w:cs="Arial"/>
          <w:i/>
          <w:iCs/>
          <w:color w:val="222222"/>
          <w:sz w:val="20"/>
          <w:szCs w:val="20"/>
          <w:shd w:val="clear" w:color="auto" w:fill="FFFFFF"/>
          <w:lang w:val="pl-PL"/>
        </w:rPr>
        <w:t>Wytycznych w zakresie realizacji przedsięwzięć w obszarze włączenia społecznego i zwalczania ubóstwa z wykorzystaniem środków Europejskiego Funduszu Społecznego i Europejskiego Funduszu Rozwoju Regionalnego na lata 2014-2020</w:t>
      </w:r>
      <w:r w:rsidRPr="00673AF9">
        <w:rPr>
          <w:rFonts w:ascii="Arial" w:hAnsi="Arial" w:cs="Arial"/>
          <w:color w:val="222222"/>
          <w:sz w:val="20"/>
          <w:szCs w:val="20"/>
          <w:shd w:val="clear" w:color="auto" w:fill="FFFFFF"/>
          <w:lang w:val="pl-PL"/>
        </w:rPr>
        <w:t> (w zakresie form nie wskazanych wyżej)?</w:t>
      </w:r>
    </w:p>
    <w:p w:rsidR="00673AF9" w:rsidRPr="00673AF9" w:rsidRDefault="00673AF9" w:rsidP="00673AF9">
      <w:pPr>
        <w:widowControl/>
        <w:rPr>
          <w:color w:val="auto"/>
          <w:sz w:val="24"/>
          <w:szCs w:val="24"/>
          <w:lang w:val="pl-PL"/>
        </w:rPr>
      </w:pPr>
      <w:r w:rsidRPr="00673AF9">
        <w:rPr>
          <w:rFonts w:ascii="Arial" w:hAnsi="Arial" w:cs="Arial"/>
          <w:color w:val="222222"/>
          <w:sz w:val="20"/>
          <w:szCs w:val="20"/>
          <w:shd w:val="clear" w:color="auto" w:fill="FFFFFF"/>
          <w:lang w:val="pl-PL"/>
        </w:rPr>
        <w:t>2)  Jakie są podstawy prawne analizowanych narzędzi?</w:t>
      </w:r>
      <w:r w:rsidRPr="00673AF9">
        <w:rPr>
          <w:rFonts w:ascii="Arial" w:hAnsi="Arial" w:cs="Arial"/>
          <w:color w:val="222222"/>
          <w:sz w:val="20"/>
          <w:szCs w:val="20"/>
          <w:shd w:val="clear" w:color="auto" w:fill="FFFFFF"/>
          <w:lang w:val="pl-PL"/>
        </w:rPr>
        <w:br/>
        <w:t>3)  Opis tych narzędzi.</w:t>
      </w:r>
      <w:r w:rsidRPr="00673AF9">
        <w:rPr>
          <w:rFonts w:ascii="Arial" w:hAnsi="Arial" w:cs="Arial"/>
          <w:color w:val="222222"/>
          <w:sz w:val="20"/>
          <w:szCs w:val="20"/>
          <w:shd w:val="clear" w:color="auto" w:fill="FFFFFF"/>
          <w:lang w:val="pl-PL"/>
        </w:rPr>
        <w:br/>
        <w:t>4)  Jakie są praktyczne efekty działania tych narzędzi? </w:t>
      </w:r>
      <w:r w:rsidRPr="00673AF9">
        <w:rPr>
          <w:rFonts w:ascii="Arial" w:hAnsi="Arial" w:cs="Arial"/>
          <w:color w:val="222222"/>
          <w:sz w:val="20"/>
          <w:szCs w:val="20"/>
          <w:shd w:val="clear" w:color="auto" w:fill="FFFFFF"/>
          <w:lang w:val="pl-PL"/>
        </w:rPr>
        <w:br/>
        <w:t>5)  Jakie narzędzia są szczególnie skuteczne i dlaczego? </w:t>
      </w:r>
      <w:r w:rsidRPr="00673AF9">
        <w:rPr>
          <w:rFonts w:ascii="Arial" w:hAnsi="Arial" w:cs="Arial"/>
          <w:color w:val="222222"/>
          <w:sz w:val="20"/>
          <w:szCs w:val="20"/>
          <w:shd w:val="clear" w:color="auto" w:fill="FFFFFF"/>
          <w:lang w:val="pl-PL"/>
        </w:rPr>
        <w:br/>
        <w:t>6)  Opis pogłębiony działania takiego/takich narzędzi.</w:t>
      </w:r>
      <w:r w:rsidRPr="00673AF9">
        <w:rPr>
          <w:rFonts w:ascii="Arial" w:hAnsi="Arial" w:cs="Arial"/>
          <w:color w:val="222222"/>
          <w:sz w:val="20"/>
          <w:szCs w:val="20"/>
          <w:shd w:val="clear" w:color="auto" w:fill="FFFFFF"/>
          <w:lang w:val="pl-PL"/>
        </w:rPr>
        <w:br/>
        <w:t>7)  Rekomendacje dotyczące możliwości zastosowania takiego/takich narzędzi w stosunku do całego katalogu podmiotów ekonomii społecznej i solidarnej lub podmiotów posiadających status przedsiębiorstwa społecznego.</w:t>
      </w:r>
      <w:r w:rsidRPr="00673AF9">
        <w:rPr>
          <w:rFonts w:ascii="Arial" w:hAnsi="Arial" w:cs="Arial"/>
          <w:color w:val="222222"/>
          <w:sz w:val="20"/>
          <w:szCs w:val="20"/>
          <w:shd w:val="clear" w:color="auto" w:fill="FFFFFF"/>
          <w:lang w:val="pl-PL"/>
        </w:rPr>
        <w:br/>
      </w:r>
    </w:p>
    <w:p w:rsidR="00673AF9" w:rsidRPr="00673AF9" w:rsidRDefault="00673AF9" w:rsidP="00673AF9">
      <w:pPr>
        <w:widowControl/>
        <w:shd w:val="clear" w:color="auto" w:fill="FFFFFF"/>
        <w:rPr>
          <w:rFonts w:ascii="Arial" w:hAnsi="Arial" w:cs="Arial"/>
          <w:color w:val="222222"/>
          <w:sz w:val="19"/>
          <w:szCs w:val="19"/>
          <w:lang w:val="pl-PL"/>
        </w:rPr>
      </w:pPr>
      <w:r w:rsidRPr="00673AF9">
        <w:rPr>
          <w:rFonts w:ascii="Arial" w:hAnsi="Arial" w:cs="Arial"/>
          <w:color w:val="222222"/>
          <w:sz w:val="20"/>
          <w:szCs w:val="20"/>
          <w:shd w:val="clear" w:color="auto" w:fill="FFFFFF"/>
          <w:lang w:val="pl-PL"/>
        </w:rPr>
        <w:br/>
      </w:r>
    </w:p>
    <w:p w:rsidR="00673AF9" w:rsidRPr="00673AF9" w:rsidRDefault="00673AF9" w:rsidP="00673AF9">
      <w:pPr>
        <w:widowControl/>
        <w:shd w:val="clear" w:color="auto" w:fill="FFFFFF"/>
        <w:rPr>
          <w:rFonts w:ascii="Arial" w:hAnsi="Arial" w:cs="Arial"/>
          <w:color w:val="222222"/>
          <w:sz w:val="19"/>
          <w:szCs w:val="19"/>
          <w:lang w:val="pl-PL"/>
        </w:rPr>
      </w:pPr>
      <w:r w:rsidRPr="00673AF9">
        <w:rPr>
          <w:rFonts w:ascii="Arial" w:hAnsi="Arial" w:cs="Arial"/>
          <w:color w:val="222222"/>
          <w:sz w:val="20"/>
          <w:szCs w:val="20"/>
          <w:shd w:val="clear" w:color="auto" w:fill="FFFFFF"/>
          <w:lang w:val="pl-PL"/>
        </w:rPr>
        <w:t>Opracowanie musi zawierać zestawienie porównujące różne rozwiązania, proponowane warianty oraz rekomendacje do ewentualnego podjęcia prac legislacyjnych i programowych. </w:t>
      </w:r>
    </w:p>
    <w:p w:rsidR="00673AF9" w:rsidRPr="00673AF9" w:rsidRDefault="00673AF9" w:rsidP="00673AF9">
      <w:pPr>
        <w:widowControl/>
        <w:shd w:val="clear" w:color="auto" w:fill="FFFFFF"/>
        <w:ind w:left="125"/>
        <w:rPr>
          <w:rFonts w:ascii="Arial" w:hAnsi="Arial" w:cs="Arial"/>
          <w:color w:val="222222"/>
          <w:sz w:val="19"/>
          <w:szCs w:val="19"/>
          <w:lang w:val="pl-PL"/>
        </w:rPr>
      </w:pPr>
    </w:p>
    <w:p w:rsidR="00340AFF" w:rsidRDefault="00340AFF" w:rsidP="00673AF9">
      <w:pPr>
        <w:jc w:val="both"/>
      </w:pPr>
    </w:p>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sectPr w:rsidR="00340AFF" w:rsidSect="00F51A8A">
      <w:headerReference w:type="default" r:id="rId9"/>
      <w:footerReference w:type="even" r:id="rId10"/>
      <w:footerReference w:type="default" r:id="rId11"/>
      <w:type w:val="continuous"/>
      <w:pgSz w:w="11906" w:h="16838"/>
      <w:pgMar w:top="1417" w:right="1417" w:bottom="1417" w:left="1417" w:header="0"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8FE2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FDE" w:rsidRDefault="00FB7FDE">
      <w:r>
        <w:separator/>
      </w:r>
    </w:p>
  </w:endnote>
  <w:endnote w:type="continuationSeparator" w:id="0">
    <w:p w:rsidR="00FB7FDE" w:rsidRDefault="00FB7FDE">
      <w:r>
        <w:continuationSeparator/>
      </w:r>
    </w:p>
  </w:endnote>
  <w:endnote w:type="continuationNotice" w:id="1">
    <w:p w:rsidR="00FB7FDE" w:rsidRDefault="00FB7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Grande CE">
    <w:altName w:val="Arial"/>
    <w:charset w:val="58"/>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72" w:rsidRDefault="00EC7872">
    <w:pPr>
      <w:pStyle w:val="Stopka"/>
    </w:pPr>
  </w:p>
  <w:p w:rsidR="00EC7872" w:rsidRDefault="008C4070">
    <w:pPr>
      <w:pStyle w:val="Stopka"/>
    </w:pPr>
    <w:r>
      <w:fldChar w:fldCharType="begin"/>
    </w:r>
    <w:r>
      <w:instrText xml:space="preserve"> PAGE </w:instrText>
    </w:r>
    <w:r>
      <w:fldChar w:fldCharType="separate"/>
    </w:r>
    <w:r w:rsidR="00EC7872">
      <w:rPr>
        <w:noProof/>
      </w:rPr>
      <w:t>52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72" w:rsidRDefault="00EC7872" w:rsidP="00496735">
    <w:pPr>
      <w:pStyle w:val="Normalny1"/>
      <w:widowControl/>
      <w:tabs>
        <w:tab w:val="center" w:pos="4703"/>
        <w:tab w:val="right" w:pos="9406"/>
      </w:tabs>
      <w:spacing w:after="709" w:line="360" w:lineRule="auto"/>
      <w:jc w:val="right"/>
      <w:rPr>
        <w:sz w:val="24"/>
        <w:szCs w:val="24"/>
      </w:rPr>
    </w:pPr>
    <w:r>
      <w:rPr>
        <w:noProof/>
        <w:lang w:val="pl-PL"/>
      </w:rPr>
      <w:drawing>
        <wp:anchor distT="0" distB="0" distL="114300" distR="114300" simplePos="0" relativeHeight="251665408" behindDoc="1" locked="0" layoutInCell="1" allowOverlap="1">
          <wp:simplePos x="0" y="0"/>
          <wp:positionH relativeFrom="column">
            <wp:posOffset>-471170</wp:posOffset>
          </wp:positionH>
          <wp:positionV relativeFrom="paragraph">
            <wp:posOffset>153035</wp:posOffset>
          </wp:positionV>
          <wp:extent cx="1662430" cy="552450"/>
          <wp:effectExtent l="0" t="0" r="0" b="0"/>
          <wp:wrapTight wrapText="bothSides">
            <wp:wrapPolygon edited="0">
              <wp:start x="0" y="0"/>
              <wp:lineTo x="0" y="20855"/>
              <wp:lineTo x="21286" y="20855"/>
              <wp:lineTo x="21286" y="0"/>
              <wp:lineTo x="0" y="0"/>
            </wp:wrapPolygon>
          </wp:wrapTight>
          <wp:docPr id="20" name="Obraz 20" descr="C:\Users\Katarzyna_Baczkowska\Desktop\System partycypacyjnego zarządzania sferą ekonomii społecznej\logotypy\logo mrp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_Baczkowska\Desktop\System partycypacyjnego zarządzania sferą ekonomii społecznej\logotypy\logo mrpip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430" cy="552450"/>
                  </a:xfrm>
                  <a:prstGeom prst="rect">
                    <a:avLst/>
                  </a:prstGeom>
                  <a:noFill/>
                  <a:ln>
                    <a:noFill/>
                  </a:ln>
                </pic:spPr>
              </pic:pic>
            </a:graphicData>
          </a:graphic>
        </wp:anchor>
      </w:drawing>
    </w:r>
    <w:r>
      <w:rPr>
        <w:noProof/>
        <w:lang w:val="pl-PL"/>
      </w:rPr>
      <w:drawing>
        <wp:anchor distT="0" distB="0" distL="114300" distR="114300" simplePos="0" relativeHeight="251668480" behindDoc="1" locked="0" layoutInCell="1" allowOverlap="1">
          <wp:simplePos x="0" y="0"/>
          <wp:positionH relativeFrom="column">
            <wp:posOffset>4758055</wp:posOffset>
          </wp:positionH>
          <wp:positionV relativeFrom="paragraph">
            <wp:posOffset>170815</wp:posOffset>
          </wp:positionV>
          <wp:extent cx="1133475" cy="465455"/>
          <wp:effectExtent l="0" t="0" r="9525" b="0"/>
          <wp:wrapTight wrapText="bothSides">
            <wp:wrapPolygon edited="0">
              <wp:start x="0" y="0"/>
              <wp:lineTo x="0" y="20333"/>
              <wp:lineTo x="21418" y="20333"/>
              <wp:lineTo x="21418" y="0"/>
              <wp:lineTo x="0" y="0"/>
            </wp:wrapPolygon>
          </wp:wrapTight>
          <wp:docPr id="21" name="Obraz 21" descr="C:\Users\Katarzyna_Baczkowska\Desktop\System partycypacyjnego zarządzania sferą ekonomii społecznej\logotypy\U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arzyna_Baczkowska\Desktop\System partycypacyjnego zarządzania sferą ekonomii społecznej\logotypy\UW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465455"/>
                  </a:xfrm>
                  <a:prstGeom prst="rect">
                    <a:avLst/>
                  </a:prstGeom>
                  <a:noFill/>
                  <a:ln>
                    <a:noFill/>
                  </a:ln>
                </pic:spPr>
              </pic:pic>
            </a:graphicData>
          </a:graphic>
        </wp:anchor>
      </w:drawing>
    </w:r>
    <w:r>
      <w:rPr>
        <w:noProof/>
        <w:lang w:val="pl-PL"/>
      </w:rPr>
      <w:drawing>
        <wp:anchor distT="0" distB="0" distL="114300" distR="114300" simplePos="0" relativeHeight="251667456" behindDoc="1" locked="0" layoutInCell="1" allowOverlap="1">
          <wp:simplePos x="0" y="0"/>
          <wp:positionH relativeFrom="column">
            <wp:posOffset>3319780</wp:posOffset>
          </wp:positionH>
          <wp:positionV relativeFrom="paragraph">
            <wp:posOffset>239395</wp:posOffset>
          </wp:positionV>
          <wp:extent cx="1171575" cy="380365"/>
          <wp:effectExtent l="0" t="0" r="9525" b="635"/>
          <wp:wrapTight wrapText="bothSides">
            <wp:wrapPolygon edited="0">
              <wp:start x="7024" y="0"/>
              <wp:lineTo x="0" y="3245"/>
              <wp:lineTo x="0" y="20554"/>
              <wp:lineTo x="21424" y="20554"/>
              <wp:lineTo x="21424" y="14063"/>
              <wp:lineTo x="9483" y="0"/>
              <wp:lineTo x="7024" y="0"/>
            </wp:wrapPolygon>
          </wp:wrapTight>
          <wp:docPr id="22" name="Obraz 22" descr="C:\Users\Katarzyna_Baczkowska\Desktop\System partycypacyjnego zarządzania sferą ekonomii społecznej\logotypy\ropsIW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arzyna_Baczkowska\Desktop\System partycypacyjnego zarządzania sferą ekonomii społecznej\logotypy\ropsIW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380365"/>
                  </a:xfrm>
                  <a:prstGeom prst="rect">
                    <a:avLst/>
                  </a:prstGeom>
                  <a:noFill/>
                  <a:ln>
                    <a:noFill/>
                  </a:ln>
                </pic:spPr>
              </pic:pic>
            </a:graphicData>
          </a:graphic>
        </wp:anchor>
      </w:drawing>
    </w:r>
    <w:r>
      <w:rPr>
        <w:noProof/>
        <w:lang w:val="pl-PL"/>
      </w:rPr>
      <w:drawing>
        <wp:anchor distT="0" distB="0" distL="114300" distR="114300" simplePos="0" relativeHeight="251666432" behindDoc="1" locked="0" layoutInCell="1" allowOverlap="1">
          <wp:simplePos x="0" y="0"/>
          <wp:positionH relativeFrom="column">
            <wp:posOffset>1281430</wp:posOffset>
          </wp:positionH>
          <wp:positionV relativeFrom="paragraph">
            <wp:posOffset>278130</wp:posOffset>
          </wp:positionV>
          <wp:extent cx="1866900" cy="356235"/>
          <wp:effectExtent l="0" t="0" r="0" b="5715"/>
          <wp:wrapTight wrapText="bothSides">
            <wp:wrapPolygon edited="0">
              <wp:start x="1102" y="0"/>
              <wp:lineTo x="0" y="8086"/>
              <wp:lineTo x="0" y="20791"/>
              <wp:lineTo x="4629" y="20791"/>
              <wp:lineTo x="21380" y="20791"/>
              <wp:lineTo x="21380" y="5775"/>
              <wp:lineTo x="3086" y="0"/>
              <wp:lineTo x="1102" y="0"/>
            </wp:wrapPolygon>
          </wp:wrapTight>
          <wp:docPr id="23" name="Obraz 23" descr="C:\Users\Katarzyna_Baczkowska\Desktop\System partycypacyjnego zarządzania sferą ekonomii społecznej\logotypy\ro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arzyna_Baczkowska\Desktop\System partycypacyjnego zarządzania sferą ekonomii społecznej\logotypy\rop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356235"/>
                  </a:xfrm>
                  <a:prstGeom prst="rect">
                    <a:avLst/>
                  </a:prstGeom>
                  <a:noFill/>
                  <a:ln>
                    <a:noFill/>
                  </a:ln>
                </pic:spPr>
              </pic:pic>
            </a:graphicData>
          </a:graphic>
        </wp:anchor>
      </w:drawing>
    </w:r>
    <w:r w:rsidR="008C4070">
      <w:fldChar w:fldCharType="begin"/>
    </w:r>
    <w:r w:rsidR="008C4070">
      <w:instrText>PAGE</w:instrText>
    </w:r>
    <w:r w:rsidR="008C4070">
      <w:fldChar w:fldCharType="separate"/>
    </w:r>
    <w:r w:rsidR="004A585B">
      <w:rPr>
        <w:noProof/>
      </w:rPr>
      <w:t>3</w:t>
    </w:r>
    <w:r w:rsidR="008C4070">
      <w:rPr>
        <w:noProof/>
      </w:rPr>
      <w:fldChar w:fldCharType="end"/>
    </w:r>
  </w:p>
  <w:p w:rsidR="00EC7872" w:rsidRDefault="00EC7872">
    <w:pPr>
      <w:pStyle w:val="Stopka"/>
    </w:pPr>
  </w:p>
  <w:p w:rsidR="00EC7872" w:rsidRDefault="00EC78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FDE" w:rsidRDefault="00FB7FDE">
      <w:r>
        <w:separator/>
      </w:r>
    </w:p>
  </w:footnote>
  <w:footnote w:type="continuationSeparator" w:id="0">
    <w:p w:rsidR="00FB7FDE" w:rsidRDefault="00FB7FDE">
      <w:r>
        <w:continuationSeparator/>
      </w:r>
    </w:p>
  </w:footnote>
  <w:footnote w:type="continuationNotice" w:id="1">
    <w:p w:rsidR="00FB7FDE" w:rsidRDefault="00FB7F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72" w:rsidRDefault="00EC7872">
    <w:pPr>
      <w:pStyle w:val="Standard"/>
      <w:jc w:val="center"/>
    </w:pPr>
  </w:p>
  <w:p w:rsidR="00EC7872" w:rsidRDefault="00EC7872" w:rsidP="00750FF7">
    <w:pPr>
      <w:pStyle w:val="Standard"/>
    </w:pPr>
    <w:r>
      <w:rPr>
        <w:noProof/>
        <w:lang w:eastAsia="pl-PL"/>
      </w:rPr>
      <w:drawing>
        <wp:anchor distT="0" distB="0" distL="114300" distR="114300" simplePos="0" relativeHeight="251659264" behindDoc="1" locked="0" layoutInCell="1" allowOverlap="1">
          <wp:simplePos x="0" y="0"/>
          <wp:positionH relativeFrom="column">
            <wp:posOffset>5080</wp:posOffset>
          </wp:positionH>
          <wp:positionV relativeFrom="paragraph">
            <wp:posOffset>-1905</wp:posOffset>
          </wp:positionV>
          <wp:extent cx="5742940" cy="895350"/>
          <wp:effectExtent l="0" t="0" r="0" b="0"/>
          <wp:wrapTight wrapText="bothSides">
            <wp:wrapPolygon edited="0">
              <wp:start x="0" y="0"/>
              <wp:lineTo x="0" y="21140"/>
              <wp:lineTo x="21495" y="21140"/>
              <wp:lineTo x="21495" y="0"/>
              <wp:lineTo x="0" y="0"/>
            </wp:wrapPolygon>
          </wp:wrapTight>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42940" cy="895350"/>
                  </a:xfrm>
                  <a:prstGeom prst="rect">
                    <a:avLst/>
                  </a:prstGeom>
                  <a:ln/>
                </pic:spPr>
              </pic:pic>
            </a:graphicData>
          </a:graphic>
        </wp:anchor>
      </w:drawing>
    </w:r>
  </w:p>
  <w:p w:rsidR="00EC7872" w:rsidRDefault="00EC78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09C7"/>
    <w:multiLevelType w:val="multilevel"/>
    <w:tmpl w:val="63844A4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BD6889"/>
    <w:multiLevelType w:val="hybridMultilevel"/>
    <w:tmpl w:val="5D0290CC"/>
    <w:lvl w:ilvl="0" w:tplc="0409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791872"/>
    <w:multiLevelType w:val="hybridMultilevel"/>
    <w:tmpl w:val="EEBC6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BD3E6C"/>
    <w:multiLevelType w:val="hybridMultilevel"/>
    <w:tmpl w:val="192E5204"/>
    <w:lvl w:ilvl="0" w:tplc="2FFC1F9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4">
    <w:nsid w:val="11C86742"/>
    <w:multiLevelType w:val="multilevel"/>
    <w:tmpl w:val="29CA7A4A"/>
    <w:styleLink w:val="WWNum18"/>
    <w:lvl w:ilvl="0">
      <w:start w:val="2"/>
      <w:numFmt w:val="decimal"/>
      <w:lvlText w:val="%1."/>
      <w:lvlJc w:val="left"/>
      <w:rPr>
        <w:rFonts w:cs="Times New Roman"/>
        <w:b w:val="0"/>
        <w:i w:val="0"/>
        <w:sz w:val="24"/>
      </w:rPr>
    </w:lvl>
    <w:lvl w:ilvl="1">
      <w:start w:val="1"/>
      <w:numFmt w:val="decimal"/>
      <w:lvlText w:val="%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b w:val="0"/>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
    <w:nsid w:val="174A2A35"/>
    <w:multiLevelType w:val="multilevel"/>
    <w:tmpl w:val="D180B668"/>
    <w:styleLink w:val="WWNum11"/>
    <w:lvl w:ilvl="0">
      <w:start w:val="1"/>
      <w:numFmt w:val="decimal"/>
      <w:lvlText w:val="%1."/>
      <w:lvlJc w:val="left"/>
      <w:rPr>
        <w:rFonts w:cs="Times New Roman"/>
        <w:b w:val="0"/>
        <w:i w:val="0"/>
        <w:sz w:val="24"/>
      </w:rPr>
    </w:lvl>
    <w:lvl w:ilvl="1">
      <w:start w:val="1"/>
      <w:numFmt w:val="decimal"/>
      <w:lvlText w:val="%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
    <w:nsid w:val="1BA37EDA"/>
    <w:multiLevelType w:val="hybridMultilevel"/>
    <w:tmpl w:val="CCA8F0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615F89"/>
    <w:multiLevelType w:val="hybridMultilevel"/>
    <w:tmpl w:val="896ED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F50773"/>
    <w:multiLevelType w:val="hybridMultilevel"/>
    <w:tmpl w:val="F13ADFA2"/>
    <w:lvl w:ilvl="0" w:tplc="D0AE33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1B0622"/>
    <w:multiLevelType w:val="hybridMultilevel"/>
    <w:tmpl w:val="091A8998"/>
    <w:lvl w:ilvl="0" w:tplc="518E4F98">
      <w:start w:val="1"/>
      <w:numFmt w:val="decimal"/>
      <w:lvlText w:val="%1)"/>
      <w:lvlJc w:val="left"/>
      <w:pPr>
        <w:ind w:left="765" w:hanging="360"/>
      </w:pPr>
      <w:rPr>
        <w:rFonts w:hint="default"/>
        <w:color w:val="50005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nsid w:val="23E36FED"/>
    <w:multiLevelType w:val="hybridMultilevel"/>
    <w:tmpl w:val="29F4C452"/>
    <w:lvl w:ilvl="0" w:tplc="208AC18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4869E5"/>
    <w:multiLevelType w:val="hybridMultilevel"/>
    <w:tmpl w:val="192E5204"/>
    <w:lvl w:ilvl="0" w:tplc="2FFC1F9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2">
    <w:nsid w:val="2D775C0A"/>
    <w:multiLevelType w:val="hybridMultilevel"/>
    <w:tmpl w:val="28C6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A975BF"/>
    <w:multiLevelType w:val="hybridMultilevel"/>
    <w:tmpl w:val="D1E6E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0BD0ADA"/>
    <w:multiLevelType w:val="hybridMultilevel"/>
    <w:tmpl w:val="BC8A765C"/>
    <w:lvl w:ilvl="0" w:tplc="E72E9366">
      <w:start w:val="1"/>
      <w:numFmt w:val="lowerLetter"/>
      <w:lvlText w:val="%1."/>
      <w:lvlJc w:val="left"/>
      <w:pPr>
        <w:ind w:left="1425" w:hanging="360"/>
      </w:pPr>
      <w:rPr>
        <w:rFonts w:asciiTheme="minorHAnsi" w:eastAsia="Calibri" w:hAnsiTheme="minorHAnsi" w:cs="Times New Roman"/>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5">
    <w:nsid w:val="317B0932"/>
    <w:multiLevelType w:val="hybridMultilevel"/>
    <w:tmpl w:val="BC8A765C"/>
    <w:lvl w:ilvl="0" w:tplc="E72E9366">
      <w:start w:val="1"/>
      <w:numFmt w:val="lowerLetter"/>
      <w:lvlText w:val="%1."/>
      <w:lvlJc w:val="left"/>
      <w:pPr>
        <w:ind w:left="1425" w:hanging="360"/>
      </w:pPr>
      <w:rPr>
        <w:rFonts w:asciiTheme="minorHAnsi" w:eastAsia="Calibri" w:hAnsiTheme="minorHAnsi" w:cs="Times New Roman"/>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6">
    <w:nsid w:val="374333D1"/>
    <w:multiLevelType w:val="hybridMultilevel"/>
    <w:tmpl w:val="6A98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F7F0D"/>
    <w:multiLevelType w:val="hybridMultilevel"/>
    <w:tmpl w:val="BC8A765C"/>
    <w:lvl w:ilvl="0" w:tplc="E72E9366">
      <w:start w:val="1"/>
      <w:numFmt w:val="lowerLetter"/>
      <w:lvlText w:val="%1."/>
      <w:lvlJc w:val="left"/>
      <w:pPr>
        <w:ind w:left="1425" w:hanging="360"/>
      </w:pPr>
      <w:rPr>
        <w:rFonts w:asciiTheme="minorHAnsi" w:eastAsia="Calibri" w:hAnsiTheme="minorHAnsi" w:cs="Times New Roman"/>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8">
    <w:nsid w:val="3C1D6D97"/>
    <w:multiLevelType w:val="hybridMultilevel"/>
    <w:tmpl w:val="0776A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A25F07"/>
    <w:multiLevelType w:val="hybridMultilevel"/>
    <w:tmpl w:val="D6D67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94B016A"/>
    <w:multiLevelType w:val="hybridMultilevel"/>
    <w:tmpl w:val="0CCC3A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670351"/>
    <w:multiLevelType w:val="multilevel"/>
    <w:tmpl w:val="E37EF49E"/>
    <w:styleLink w:val="WWNum16"/>
    <w:lvl w:ilvl="0">
      <w:start w:val="3"/>
      <w:numFmt w:val="decimal"/>
      <w:lvlText w:val="%1."/>
      <w:lvlJc w:val="left"/>
      <w:rPr>
        <w:rFonts w:cs="Times New Roman"/>
        <w:b w:val="0"/>
        <w:i w:val="0"/>
        <w:sz w:val="24"/>
      </w:rPr>
    </w:lvl>
    <w:lvl w:ilvl="1">
      <w:start w:val="1"/>
      <w:numFmt w:val="decimal"/>
      <w:lvlText w:val="%2)"/>
      <w:lvlJc w:val="left"/>
      <w:rPr>
        <w:rFonts w:cs="Times New Roman"/>
        <w:b w:val="0"/>
      </w:rPr>
    </w:lvl>
    <w:lvl w:ilvl="2">
      <w:start w:val="1"/>
      <w:numFmt w:val="lowerLetter"/>
      <w:lvlText w:val="%1.%2.%3)"/>
      <w:lvlJc w:val="left"/>
      <w:rPr>
        <w:rFonts w:cs="Times New Roman"/>
        <w:b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2">
    <w:nsid w:val="62564C62"/>
    <w:multiLevelType w:val="hybridMultilevel"/>
    <w:tmpl w:val="0F0E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2E506F"/>
    <w:multiLevelType w:val="hybridMultilevel"/>
    <w:tmpl w:val="6D06E1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CDA3B25"/>
    <w:multiLevelType w:val="hybridMultilevel"/>
    <w:tmpl w:val="50648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9E6E30"/>
    <w:multiLevelType w:val="hybridMultilevel"/>
    <w:tmpl w:val="0BB69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2701029"/>
    <w:multiLevelType w:val="multilevel"/>
    <w:tmpl w:val="517A32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4CC03F1"/>
    <w:multiLevelType w:val="hybridMultilevel"/>
    <w:tmpl w:val="E6D04A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765C01C8"/>
    <w:multiLevelType w:val="hybridMultilevel"/>
    <w:tmpl w:val="033A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9F5DB0"/>
    <w:multiLevelType w:val="hybridMultilevel"/>
    <w:tmpl w:val="0CCC3A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5"/>
  </w:num>
  <w:num w:numId="4">
    <w:abstractNumId w:val="16"/>
  </w:num>
  <w:num w:numId="5">
    <w:abstractNumId w:val="28"/>
  </w:num>
  <w:num w:numId="6">
    <w:abstractNumId w:val="22"/>
  </w:num>
  <w:num w:numId="7">
    <w:abstractNumId w:val="18"/>
  </w:num>
  <w:num w:numId="8">
    <w:abstractNumId w:val="13"/>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0"/>
  </w:num>
  <w:num w:numId="16">
    <w:abstractNumId w:val="1"/>
  </w:num>
  <w:num w:numId="17">
    <w:abstractNumId w:val="24"/>
  </w:num>
  <w:num w:numId="18">
    <w:abstractNumId w:val="8"/>
  </w:num>
  <w:num w:numId="19">
    <w:abstractNumId w:val="12"/>
  </w:num>
  <w:num w:numId="20">
    <w:abstractNumId w:val="7"/>
  </w:num>
  <w:num w:numId="21">
    <w:abstractNumId w:val="27"/>
  </w:num>
  <w:num w:numId="22">
    <w:abstractNumId w:val="14"/>
  </w:num>
  <w:num w:numId="23">
    <w:abstractNumId w:val="11"/>
  </w:num>
  <w:num w:numId="24">
    <w:abstractNumId w:val="3"/>
  </w:num>
  <w:num w:numId="25">
    <w:abstractNumId w:val="23"/>
  </w:num>
  <w:num w:numId="26">
    <w:abstractNumId w:val="25"/>
  </w:num>
  <w:num w:numId="27">
    <w:abstractNumId w:val="2"/>
  </w:num>
  <w:num w:numId="28">
    <w:abstractNumId w:val="17"/>
  </w:num>
  <w:num w:numId="29">
    <w:abstractNumId w:val="6"/>
  </w:num>
  <w:num w:numId="30">
    <w:abstractNumId w:val="0"/>
  </w:num>
  <w:num w:numId="31">
    <w:abstractNumId w:val="15"/>
  </w:num>
  <w:num w:numId="32">
    <w:abstractNumId w:val="20"/>
  </w:num>
  <w:num w:numId="33">
    <w:abstractNumId w:val="9"/>
  </w:num>
  <w:num w:numId="34">
    <w:abstractNumId w:val="2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Bernacik">
    <w15:presenceInfo w15:providerId="None" w15:userId="Marta Bernac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5A"/>
    <w:rsid w:val="000015AA"/>
    <w:rsid w:val="000020CB"/>
    <w:rsid w:val="00014D1A"/>
    <w:rsid w:val="000155A5"/>
    <w:rsid w:val="000165CC"/>
    <w:rsid w:val="00017F4E"/>
    <w:rsid w:val="00025E13"/>
    <w:rsid w:val="00034D37"/>
    <w:rsid w:val="00034D6E"/>
    <w:rsid w:val="0004057A"/>
    <w:rsid w:val="00041BC2"/>
    <w:rsid w:val="00041E59"/>
    <w:rsid w:val="00042AD2"/>
    <w:rsid w:val="00046039"/>
    <w:rsid w:val="000533A2"/>
    <w:rsid w:val="00053561"/>
    <w:rsid w:val="00055CD8"/>
    <w:rsid w:val="00067581"/>
    <w:rsid w:val="000678B9"/>
    <w:rsid w:val="000762DF"/>
    <w:rsid w:val="00076A1E"/>
    <w:rsid w:val="0008250E"/>
    <w:rsid w:val="00082C0A"/>
    <w:rsid w:val="0009310D"/>
    <w:rsid w:val="0009650B"/>
    <w:rsid w:val="000977A3"/>
    <w:rsid w:val="000979BB"/>
    <w:rsid w:val="000A2DC8"/>
    <w:rsid w:val="000A33D5"/>
    <w:rsid w:val="000B1BCD"/>
    <w:rsid w:val="000B4723"/>
    <w:rsid w:val="000C5019"/>
    <w:rsid w:val="000C659C"/>
    <w:rsid w:val="000C6BF2"/>
    <w:rsid w:val="000C72DA"/>
    <w:rsid w:val="000D3AFF"/>
    <w:rsid w:val="000D5C6F"/>
    <w:rsid w:val="000D5F26"/>
    <w:rsid w:val="000E5BA1"/>
    <w:rsid w:val="000E6499"/>
    <w:rsid w:val="000F112B"/>
    <w:rsid w:val="000F1C1B"/>
    <w:rsid w:val="000F6DC0"/>
    <w:rsid w:val="000F7B7F"/>
    <w:rsid w:val="00100D35"/>
    <w:rsid w:val="00100FBC"/>
    <w:rsid w:val="0010593F"/>
    <w:rsid w:val="00106812"/>
    <w:rsid w:val="001075FB"/>
    <w:rsid w:val="0010793D"/>
    <w:rsid w:val="00110CFF"/>
    <w:rsid w:val="001117B5"/>
    <w:rsid w:val="0011722D"/>
    <w:rsid w:val="0012357E"/>
    <w:rsid w:val="00124525"/>
    <w:rsid w:val="00124ACD"/>
    <w:rsid w:val="00130BB4"/>
    <w:rsid w:val="00131632"/>
    <w:rsid w:val="001346A2"/>
    <w:rsid w:val="0014063C"/>
    <w:rsid w:val="00141BB2"/>
    <w:rsid w:val="00142AB0"/>
    <w:rsid w:val="00146DDD"/>
    <w:rsid w:val="00153B35"/>
    <w:rsid w:val="001547EA"/>
    <w:rsid w:val="00157DDA"/>
    <w:rsid w:val="00157F4E"/>
    <w:rsid w:val="00161384"/>
    <w:rsid w:val="00163DC4"/>
    <w:rsid w:val="00165AF9"/>
    <w:rsid w:val="0017106E"/>
    <w:rsid w:val="0018158D"/>
    <w:rsid w:val="0018213C"/>
    <w:rsid w:val="00182FF9"/>
    <w:rsid w:val="00183956"/>
    <w:rsid w:val="0018422E"/>
    <w:rsid w:val="001906B2"/>
    <w:rsid w:val="001920FD"/>
    <w:rsid w:val="0019509D"/>
    <w:rsid w:val="00196E0F"/>
    <w:rsid w:val="001977FF"/>
    <w:rsid w:val="001A04F6"/>
    <w:rsid w:val="001A068B"/>
    <w:rsid w:val="001A09E4"/>
    <w:rsid w:val="001A30DF"/>
    <w:rsid w:val="001A4945"/>
    <w:rsid w:val="001A6385"/>
    <w:rsid w:val="001B3A05"/>
    <w:rsid w:val="001B45ED"/>
    <w:rsid w:val="001B6240"/>
    <w:rsid w:val="001C2047"/>
    <w:rsid w:val="001C66E7"/>
    <w:rsid w:val="001D12D8"/>
    <w:rsid w:val="001D2A58"/>
    <w:rsid w:val="001D3E62"/>
    <w:rsid w:val="001D436E"/>
    <w:rsid w:val="001E1A4A"/>
    <w:rsid w:val="001E3842"/>
    <w:rsid w:val="001F4D53"/>
    <w:rsid w:val="001F74BA"/>
    <w:rsid w:val="001F750E"/>
    <w:rsid w:val="00201805"/>
    <w:rsid w:val="002024B7"/>
    <w:rsid w:val="00203ACE"/>
    <w:rsid w:val="002046F2"/>
    <w:rsid w:val="002055E5"/>
    <w:rsid w:val="00207FB3"/>
    <w:rsid w:val="00210785"/>
    <w:rsid w:val="002111AB"/>
    <w:rsid w:val="00211B63"/>
    <w:rsid w:val="00211C4E"/>
    <w:rsid w:val="00211D78"/>
    <w:rsid w:val="00214A49"/>
    <w:rsid w:val="002222DC"/>
    <w:rsid w:val="002241B3"/>
    <w:rsid w:val="002260FE"/>
    <w:rsid w:val="00227E01"/>
    <w:rsid w:val="00235B59"/>
    <w:rsid w:val="00240B7C"/>
    <w:rsid w:val="00244737"/>
    <w:rsid w:val="002448C0"/>
    <w:rsid w:val="0025364F"/>
    <w:rsid w:val="00262520"/>
    <w:rsid w:val="00264DF1"/>
    <w:rsid w:val="002658AF"/>
    <w:rsid w:val="00265972"/>
    <w:rsid w:val="0026660D"/>
    <w:rsid w:val="002678EA"/>
    <w:rsid w:val="002728DE"/>
    <w:rsid w:val="00274E93"/>
    <w:rsid w:val="00274F15"/>
    <w:rsid w:val="00275EC9"/>
    <w:rsid w:val="00277D10"/>
    <w:rsid w:val="00277D83"/>
    <w:rsid w:val="00282348"/>
    <w:rsid w:val="00284202"/>
    <w:rsid w:val="00284602"/>
    <w:rsid w:val="00292937"/>
    <w:rsid w:val="00293216"/>
    <w:rsid w:val="002957F7"/>
    <w:rsid w:val="002977BF"/>
    <w:rsid w:val="00297E66"/>
    <w:rsid w:val="002A2D4E"/>
    <w:rsid w:val="002A3B06"/>
    <w:rsid w:val="002A796A"/>
    <w:rsid w:val="002B0A7F"/>
    <w:rsid w:val="002B60E0"/>
    <w:rsid w:val="002B65B9"/>
    <w:rsid w:val="002B6A7B"/>
    <w:rsid w:val="002B7155"/>
    <w:rsid w:val="002C5DB7"/>
    <w:rsid w:val="002D1173"/>
    <w:rsid w:val="002D1556"/>
    <w:rsid w:val="002D2CAD"/>
    <w:rsid w:val="002D36C2"/>
    <w:rsid w:val="002D3A41"/>
    <w:rsid w:val="002D4539"/>
    <w:rsid w:val="002D7615"/>
    <w:rsid w:val="002E5185"/>
    <w:rsid w:val="002E5840"/>
    <w:rsid w:val="002E7717"/>
    <w:rsid w:val="002E7E1B"/>
    <w:rsid w:val="002F0BE4"/>
    <w:rsid w:val="00300B9E"/>
    <w:rsid w:val="00301ABD"/>
    <w:rsid w:val="003029F0"/>
    <w:rsid w:val="00303AA2"/>
    <w:rsid w:val="00312B47"/>
    <w:rsid w:val="00322941"/>
    <w:rsid w:val="00323B01"/>
    <w:rsid w:val="003241BF"/>
    <w:rsid w:val="00327829"/>
    <w:rsid w:val="00327DC5"/>
    <w:rsid w:val="003311EF"/>
    <w:rsid w:val="003344A8"/>
    <w:rsid w:val="00337CC3"/>
    <w:rsid w:val="00340AFF"/>
    <w:rsid w:val="00344154"/>
    <w:rsid w:val="00351F8A"/>
    <w:rsid w:val="00352ECE"/>
    <w:rsid w:val="00354F99"/>
    <w:rsid w:val="00355E92"/>
    <w:rsid w:val="003560AD"/>
    <w:rsid w:val="00360F8C"/>
    <w:rsid w:val="00361950"/>
    <w:rsid w:val="003627E0"/>
    <w:rsid w:val="0036667F"/>
    <w:rsid w:val="003715A2"/>
    <w:rsid w:val="00371E79"/>
    <w:rsid w:val="00373899"/>
    <w:rsid w:val="003749BA"/>
    <w:rsid w:val="00376E98"/>
    <w:rsid w:val="00380B0D"/>
    <w:rsid w:val="00382D04"/>
    <w:rsid w:val="00383BDF"/>
    <w:rsid w:val="00385B64"/>
    <w:rsid w:val="0038664B"/>
    <w:rsid w:val="00391229"/>
    <w:rsid w:val="00391FCA"/>
    <w:rsid w:val="00394452"/>
    <w:rsid w:val="00395BD7"/>
    <w:rsid w:val="003970F5"/>
    <w:rsid w:val="003A0F2C"/>
    <w:rsid w:val="003B1E3C"/>
    <w:rsid w:val="003B2CC0"/>
    <w:rsid w:val="003B35EB"/>
    <w:rsid w:val="003C4F1B"/>
    <w:rsid w:val="003C556A"/>
    <w:rsid w:val="003D0A1C"/>
    <w:rsid w:val="003D1BB7"/>
    <w:rsid w:val="003D1C91"/>
    <w:rsid w:val="003E5939"/>
    <w:rsid w:val="003F284E"/>
    <w:rsid w:val="003F5E3A"/>
    <w:rsid w:val="003F6B27"/>
    <w:rsid w:val="0040572C"/>
    <w:rsid w:val="00405A43"/>
    <w:rsid w:val="00407425"/>
    <w:rsid w:val="00413FBE"/>
    <w:rsid w:val="00415AEA"/>
    <w:rsid w:val="004225E4"/>
    <w:rsid w:val="004237CE"/>
    <w:rsid w:val="004261AD"/>
    <w:rsid w:val="00431583"/>
    <w:rsid w:val="00433239"/>
    <w:rsid w:val="00433551"/>
    <w:rsid w:val="0043602D"/>
    <w:rsid w:val="0044007E"/>
    <w:rsid w:val="00443872"/>
    <w:rsid w:val="004444F2"/>
    <w:rsid w:val="004447A3"/>
    <w:rsid w:val="00447DB9"/>
    <w:rsid w:val="0045353B"/>
    <w:rsid w:val="00454714"/>
    <w:rsid w:val="00456574"/>
    <w:rsid w:val="00456934"/>
    <w:rsid w:val="00456CA9"/>
    <w:rsid w:val="00464386"/>
    <w:rsid w:val="00467056"/>
    <w:rsid w:val="00470A8B"/>
    <w:rsid w:val="00474BA3"/>
    <w:rsid w:val="00475CC5"/>
    <w:rsid w:val="00482996"/>
    <w:rsid w:val="00482E26"/>
    <w:rsid w:val="00483703"/>
    <w:rsid w:val="00483AC1"/>
    <w:rsid w:val="00484075"/>
    <w:rsid w:val="00484BDC"/>
    <w:rsid w:val="0048533F"/>
    <w:rsid w:val="004864FC"/>
    <w:rsid w:val="00486E82"/>
    <w:rsid w:val="00493D46"/>
    <w:rsid w:val="00495879"/>
    <w:rsid w:val="00496735"/>
    <w:rsid w:val="00496BBC"/>
    <w:rsid w:val="00497B61"/>
    <w:rsid w:val="004A585B"/>
    <w:rsid w:val="004A71B4"/>
    <w:rsid w:val="004B0244"/>
    <w:rsid w:val="004B221F"/>
    <w:rsid w:val="004B69AA"/>
    <w:rsid w:val="004C0B53"/>
    <w:rsid w:val="004C236B"/>
    <w:rsid w:val="004C4D85"/>
    <w:rsid w:val="004D072A"/>
    <w:rsid w:val="004D150B"/>
    <w:rsid w:val="004D1A37"/>
    <w:rsid w:val="004D26C1"/>
    <w:rsid w:val="004D2B0B"/>
    <w:rsid w:val="004D60F5"/>
    <w:rsid w:val="004D7A54"/>
    <w:rsid w:val="004D7A8B"/>
    <w:rsid w:val="004E126D"/>
    <w:rsid w:val="004E12EA"/>
    <w:rsid w:val="004E7626"/>
    <w:rsid w:val="004F2A7F"/>
    <w:rsid w:val="004F4BF5"/>
    <w:rsid w:val="004F5DF4"/>
    <w:rsid w:val="00502CF5"/>
    <w:rsid w:val="005041B4"/>
    <w:rsid w:val="005071EF"/>
    <w:rsid w:val="00507C70"/>
    <w:rsid w:val="0051030C"/>
    <w:rsid w:val="00510CC1"/>
    <w:rsid w:val="0051399D"/>
    <w:rsid w:val="0051404E"/>
    <w:rsid w:val="005168BC"/>
    <w:rsid w:val="00516D52"/>
    <w:rsid w:val="005232CD"/>
    <w:rsid w:val="0053045A"/>
    <w:rsid w:val="0053070F"/>
    <w:rsid w:val="005332D2"/>
    <w:rsid w:val="00534C1C"/>
    <w:rsid w:val="005353C4"/>
    <w:rsid w:val="005401F1"/>
    <w:rsid w:val="005409F7"/>
    <w:rsid w:val="005442B6"/>
    <w:rsid w:val="00544F0F"/>
    <w:rsid w:val="00552E78"/>
    <w:rsid w:val="0055362F"/>
    <w:rsid w:val="00554B01"/>
    <w:rsid w:val="00555265"/>
    <w:rsid w:val="00562E31"/>
    <w:rsid w:val="005637F6"/>
    <w:rsid w:val="00566CAC"/>
    <w:rsid w:val="00567980"/>
    <w:rsid w:val="00567E32"/>
    <w:rsid w:val="00570B22"/>
    <w:rsid w:val="00571122"/>
    <w:rsid w:val="005753CA"/>
    <w:rsid w:val="00581034"/>
    <w:rsid w:val="005847B3"/>
    <w:rsid w:val="005862C3"/>
    <w:rsid w:val="00590C80"/>
    <w:rsid w:val="00596629"/>
    <w:rsid w:val="00597994"/>
    <w:rsid w:val="005A6ECC"/>
    <w:rsid w:val="005B2E06"/>
    <w:rsid w:val="005B33C4"/>
    <w:rsid w:val="005B7B77"/>
    <w:rsid w:val="005C19A5"/>
    <w:rsid w:val="005C217B"/>
    <w:rsid w:val="005C21B6"/>
    <w:rsid w:val="005C354D"/>
    <w:rsid w:val="005C413F"/>
    <w:rsid w:val="005C590F"/>
    <w:rsid w:val="005C66EB"/>
    <w:rsid w:val="005C7A4A"/>
    <w:rsid w:val="005D3CB0"/>
    <w:rsid w:val="005D3CE9"/>
    <w:rsid w:val="005D5C59"/>
    <w:rsid w:val="005E125E"/>
    <w:rsid w:val="005E5DB8"/>
    <w:rsid w:val="005F2A17"/>
    <w:rsid w:val="005F64B9"/>
    <w:rsid w:val="005F71B9"/>
    <w:rsid w:val="005F725F"/>
    <w:rsid w:val="005F73D7"/>
    <w:rsid w:val="005F750A"/>
    <w:rsid w:val="0060089C"/>
    <w:rsid w:val="006105F0"/>
    <w:rsid w:val="00610E71"/>
    <w:rsid w:val="006158D8"/>
    <w:rsid w:val="00630B53"/>
    <w:rsid w:val="00630FD1"/>
    <w:rsid w:val="00633AAF"/>
    <w:rsid w:val="006347A3"/>
    <w:rsid w:val="00634A2E"/>
    <w:rsid w:val="00636FAF"/>
    <w:rsid w:val="00636FE3"/>
    <w:rsid w:val="006417D6"/>
    <w:rsid w:val="00643D7E"/>
    <w:rsid w:val="006510BB"/>
    <w:rsid w:val="0065187E"/>
    <w:rsid w:val="00653ACE"/>
    <w:rsid w:val="006546D3"/>
    <w:rsid w:val="00661971"/>
    <w:rsid w:val="00662D5B"/>
    <w:rsid w:val="0066452B"/>
    <w:rsid w:val="00664A8B"/>
    <w:rsid w:val="00673AF9"/>
    <w:rsid w:val="00676661"/>
    <w:rsid w:val="00676F82"/>
    <w:rsid w:val="006804D5"/>
    <w:rsid w:val="00681F88"/>
    <w:rsid w:val="00682C67"/>
    <w:rsid w:val="00683B83"/>
    <w:rsid w:val="00683EE9"/>
    <w:rsid w:val="006864C2"/>
    <w:rsid w:val="00687552"/>
    <w:rsid w:val="00694A27"/>
    <w:rsid w:val="00696A57"/>
    <w:rsid w:val="006A67CA"/>
    <w:rsid w:val="006B0083"/>
    <w:rsid w:val="006B6B56"/>
    <w:rsid w:val="006B7B28"/>
    <w:rsid w:val="006C0280"/>
    <w:rsid w:val="006C061A"/>
    <w:rsid w:val="006C0EE8"/>
    <w:rsid w:val="006C290A"/>
    <w:rsid w:val="006C3BB5"/>
    <w:rsid w:val="006C6B4B"/>
    <w:rsid w:val="006C7100"/>
    <w:rsid w:val="006D3D16"/>
    <w:rsid w:val="006D480C"/>
    <w:rsid w:val="006E1447"/>
    <w:rsid w:val="006E2E3F"/>
    <w:rsid w:val="006E5B3F"/>
    <w:rsid w:val="006E632A"/>
    <w:rsid w:val="006F3577"/>
    <w:rsid w:val="006F3940"/>
    <w:rsid w:val="006F4166"/>
    <w:rsid w:val="006F418C"/>
    <w:rsid w:val="006F5CD0"/>
    <w:rsid w:val="006F6501"/>
    <w:rsid w:val="006F6DA5"/>
    <w:rsid w:val="00701E6F"/>
    <w:rsid w:val="007040A2"/>
    <w:rsid w:val="0070468A"/>
    <w:rsid w:val="0070545D"/>
    <w:rsid w:val="00706872"/>
    <w:rsid w:val="007147C9"/>
    <w:rsid w:val="0071538C"/>
    <w:rsid w:val="00715C8D"/>
    <w:rsid w:val="0072079B"/>
    <w:rsid w:val="00722393"/>
    <w:rsid w:val="00722BD0"/>
    <w:rsid w:val="0072419D"/>
    <w:rsid w:val="00742396"/>
    <w:rsid w:val="00742EB0"/>
    <w:rsid w:val="007452A4"/>
    <w:rsid w:val="00747264"/>
    <w:rsid w:val="007472D2"/>
    <w:rsid w:val="00750FF7"/>
    <w:rsid w:val="007535BE"/>
    <w:rsid w:val="00755936"/>
    <w:rsid w:val="007630C9"/>
    <w:rsid w:val="00763147"/>
    <w:rsid w:val="00767AC0"/>
    <w:rsid w:val="00772496"/>
    <w:rsid w:val="007869D5"/>
    <w:rsid w:val="00792557"/>
    <w:rsid w:val="007979C4"/>
    <w:rsid w:val="007A2CF4"/>
    <w:rsid w:val="007A654C"/>
    <w:rsid w:val="007B5E11"/>
    <w:rsid w:val="007B6245"/>
    <w:rsid w:val="007B6E28"/>
    <w:rsid w:val="007C1EAF"/>
    <w:rsid w:val="007C4179"/>
    <w:rsid w:val="007C46D2"/>
    <w:rsid w:val="007C4C8D"/>
    <w:rsid w:val="007C60E9"/>
    <w:rsid w:val="007D0373"/>
    <w:rsid w:val="007D1EA1"/>
    <w:rsid w:val="007D29B9"/>
    <w:rsid w:val="007D3002"/>
    <w:rsid w:val="007E0A1C"/>
    <w:rsid w:val="007E35D0"/>
    <w:rsid w:val="007E721E"/>
    <w:rsid w:val="007F7396"/>
    <w:rsid w:val="0080118F"/>
    <w:rsid w:val="00805D4A"/>
    <w:rsid w:val="008069A0"/>
    <w:rsid w:val="00807306"/>
    <w:rsid w:val="00807BB9"/>
    <w:rsid w:val="0081043E"/>
    <w:rsid w:val="00810F65"/>
    <w:rsid w:val="00814776"/>
    <w:rsid w:val="0081521C"/>
    <w:rsid w:val="008225C3"/>
    <w:rsid w:val="008273EC"/>
    <w:rsid w:val="00834C09"/>
    <w:rsid w:val="0083527C"/>
    <w:rsid w:val="00837165"/>
    <w:rsid w:val="0084381D"/>
    <w:rsid w:val="00843F81"/>
    <w:rsid w:val="00847626"/>
    <w:rsid w:val="00852115"/>
    <w:rsid w:val="00854E8C"/>
    <w:rsid w:val="00861827"/>
    <w:rsid w:val="00867945"/>
    <w:rsid w:val="00871E71"/>
    <w:rsid w:val="008758B3"/>
    <w:rsid w:val="00884FD3"/>
    <w:rsid w:val="00885007"/>
    <w:rsid w:val="008851EC"/>
    <w:rsid w:val="0088682F"/>
    <w:rsid w:val="00887C46"/>
    <w:rsid w:val="00887D63"/>
    <w:rsid w:val="008948FE"/>
    <w:rsid w:val="00896BF7"/>
    <w:rsid w:val="00897D7D"/>
    <w:rsid w:val="008A5603"/>
    <w:rsid w:val="008B123D"/>
    <w:rsid w:val="008B138B"/>
    <w:rsid w:val="008B4FA4"/>
    <w:rsid w:val="008B6599"/>
    <w:rsid w:val="008B7718"/>
    <w:rsid w:val="008C172C"/>
    <w:rsid w:val="008C2438"/>
    <w:rsid w:val="008C4070"/>
    <w:rsid w:val="008C6D08"/>
    <w:rsid w:val="008D0865"/>
    <w:rsid w:val="008D3A59"/>
    <w:rsid w:val="008D525D"/>
    <w:rsid w:val="008D5D20"/>
    <w:rsid w:val="008D6E5C"/>
    <w:rsid w:val="008E09AF"/>
    <w:rsid w:val="008E2D8A"/>
    <w:rsid w:val="008E2E37"/>
    <w:rsid w:val="008E66C8"/>
    <w:rsid w:val="008E6BEF"/>
    <w:rsid w:val="008E7298"/>
    <w:rsid w:val="008F1F25"/>
    <w:rsid w:val="008F259A"/>
    <w:rsid w:val="008F64BD"/>
    <w:rsid w:val="008F76F5"/>
    <w:rsid w:val="008F7D8A"/>
    <w:rsid w:val="008F7E81"/>
    <w:rsid w:val="00900DA5"/>
    <w:rsid w:val="00904113"/>
    <w:rsid w:val="00906D8D"/>
    <w:rsid w:val="00907382"/>
    <w:rsid w:val="0091252B"/>
    <w:rsid w:val="00913978"/>
    <w:rsid w:val="00914255"/>
    <w:rsid w:val="00916F50"/>
    <w:rsid w:val="00920993"/>
    <w:rsid w:val="00921E89"/>
    <w:rsid w:val="00922528"/>
    <w:rsid w:val="00922757"/>
    <w:rsid w:val="00924E71"/>
    <w:rsid w:val="009257BE"/>
    <w:rsid w:val="009268BE"/>
    <w:rsid w:val="009332E1"/>
    <w:rsid w:val="00935067"/>
    <w:rsid w:val="00935A1D"/>
    <w:rsid w:val="0093626F"/>
    <w:rsid w:val="00937636"/>
    <w:rsid w:val="009404DA"/>
    <w:rsid w:val="00943E2A"/>
    <w:rsid w:val="009443E4"/>
    <w:rsid w:val="009455EF"/>
    <w:rsid w:val="0095264E"/>
    <w:rsid w:val="0095326E"/>
    <w:rsid w:val="00953EE3"/>
    <w:rsid w:val="009578EA"/>
    <w:rsid w:val="00957DDF"/>
    <w:rsid w:val="00961D1A"/>
    <w:rsid w:val="009639C0"/>
    <w:rsid w:val="009665E7"/>
    <w:rsid w:val="00973484"/>
    <w:rsid w:val="009736DB"/>
    <w:rsid w:val="009770CC"/>
    <w:rsid w:val="00981FDF"/>
    <w:rsid w:val="00983BA1"/>
    <w:rsid w:val="00983BD9"/>
    <w:rsid w:val="0099054E"/>
    <w:rsid w:val="00991B60"/>
    <w:rsid w:val="00992D02"/>
    <w:rsid w:val="00995C54"/>
    <w:rsid w:val="0099756B"/>
    <w:rsid w:val="009A4A45"/>
    <w:rsid w:val="009B4D3F"/>
    <w:rsid w:val="009B514F"/>
    <w:rsid w:val="009B531B"/>
    <w:rsid w:val="009B5697"/>
    <w:rsid w:val="009B6417"/>
    <w:rsid w:val="009B6D82"/>
    <w:rsid w:val="009C031F"/>
    <w:rsid w:val="009C0C2E"/>
    <w:rsid w:val="009C3E25"/>
    <w:rsid w:val="009D0036"/>
    <w:rsid w:val="009D0149"/>
    <w:rsid w:val="009D1C99"/>
    <w:rsid w:val="009D45BB"/>
    <w:rsid w:val="009D4FDE"/>
    <w:rsid w:val="009D6BC6"/>
    <w:rsid w:val="009E24FA"/>
    <w:rsid w:val="009E2CB4"/>
    <w:rsid w:val="009E3465"/>
    <w:rsid w:val="009E7BAA"/>
    <w:rsid w:val="009F0A15"/>
    <w:rsid w:val="009F3435"/>
    <w:rsid w:val="009F679D"/>
    <w:rsid w:val="009F6C45"/>
    <w:rsid w:val="00A0355C"/>
    <w:rsid w:val="00A10EA4"/>
    <w:rsid w:val="00A11B03"/>
    <w:rsid w:val="00A12B06"/>
    <w:rsid w:val="00A161CB"/>
    <w:rsid w:val="00A20CE9"/>
    <w:rsid w:val="00A22B28"/>
    <w:rsid w:val="00A300B7"/>
    <w:rsid w:val="00A306AE"/>
    <w:rsid w:val="00A3122F"/>
    <w:rsid w:val="00A32308"/>
    <w:rsid w:val="00A35ABF"/>
    <w:rsid w:val="00A37C53"/>
    <w:rsid w:val="00A460E3"/>
    <w:rsid w:val="00A46F1E"/>
    <w:rsid w:val="00A470F9"/>
    <w:rsid w:val="00A51679"/>
    <w:rsid w:val="00A55BBA"/>
    <w:rsid w:val="00A57BF9"/>
    <w:rsid w:val="00A57F06"/>
    <w:rsid w:val="00A6433C"/>
    <w:rsid w:val="00A65CE5"/>
    <w:rsid w:val="00A65EA9"/>
    <w:rsid w:val="00A66B67"/>
    <w:rsid w:val="00A70A58"/>
    <w:rsid w:val="00A76BA9"/>
    <w:rsid w:val="00A82C2F"/>
    <w:rsid w:val="00A8344C"/>
    <w:rsid w:val="00A83FD5"/>
    <w:rsid w:val="00A878B2"/>
    <w:rsid w:val="00A907A4"/>
    <w:rsid w:val="00A92300"/>
    <w:rsid w:val="00A96F83"/>
    <w:rsid w:val="00A97958"/>
    <w:rsid w:val="00A97BD5"/>
    <w:rsid w:val="00AA3857"/>
    <w:rsid w:val="00AA5367"/>
    <w:rsid w:val="00AA661E"/>
    <w:rsid w:val="00AB2697"/>
    <w:rsid w:val="00AB3C81"/>
    <w:rsid w:val="00AB5985"/>
    <w:rsid w:val="00AB6126"/>
    <w:rsid w:val="00AC135E"/>
    <w:rsid w:val="00AC3ED4"/>
    <w:rsid w:val="00AC5976"/>
    <w:rsid w:val="00AD1263"/>
    <w:rsid w:val="00AD42ED"/>
    <w:rsid w:val="00AE530A"/>
    <w:rsid w:val="00AF2A17"/>
    <w:rsid w:val="00AF3781"/>
    <w:rsid w:val="00AF6CE0"/>
    <w:rsid w:val="00AF7BB0"/>
    <w:rsid w:val="00B067C8"/>
    <w:rsid w:val="00B11362"/>
    <w:rsid w:val="00B114D2"/>
    <w:rsid w:val="00B116FA"/>
    <w:rsid w:val="00B23A8A"/>
    <w:rsid w:val="00B255EB"/>
    <w:rsid w:val="00B2715E"/>
    <w:rsid w:val="00B304B2"/>
    <w:rsid w:val="00B30E81"/>
    <w:rsid w:val="00B31694"/>
    <w:rsid w:val="00B328A0"/>
    <w:rsid w:val="00B34D23"/>
    <w:rsid w:val="00B3695A"/>
    <w:rsid w:val="00B36CDB"/>
    <w:rsid w:val="00B4004F"/>
    <w:rsid w:val="00B40212"/>
    <w:rsid w:val="00B4139B"/>
    <w:rsid w:val="00B42465"/>
    <w:rsid w:val="00B43E2C"/>
    <w:rsid w:val="00B45F48"/>
    <w:rsid w:val="00B4793C"/>
    <w:rsid w:val="00B538BA"/>
    <w:rsid w:val="00B55FF6"/>
    <w:rsid w:val="00B57A14"/>
    <w:rsid w:val="00B61E7B"/>
    <w:rsid w:val="00B64046"/>
    <w:rsid w:val="00B65251"/>
    <w:rsid w:val="00B70CED"/>
    <w:rsid w:val="00B7622F"/>
    <w:rsid w:val="00B76654"/>
    <w:rsid w:val="00B77213"/>
    <w:rsid w:val="00B81065"/>
    <w:rsid w:val="00B82D14"/>
    <w:rsid w:val="00B831ED"/>
    <w:rsid w:val="00B8377A"/>
    <w:rsid w:val="00B87EE4"/>
    <w:rsid w:val="00B90411"/>
    <w:rsid w:val="00B90F5A"/>
    <w:rsid w:val="00B929D7"/>
    <w:rsid w:val="00B93B85"/>
    <w:rsid w:val="00BA2FF9"/>
    <w:rsid w:val="00BA314B"/>
    <w:rsid w:val="00BA3FA9"/>
    <w:rsid w:val="00BA47D6"/>
    <w:rsid w:val="00BB3F68"/>
    <w:rsid w:val="00BB4DBB"/>
    <w:rsid w:val="00BB542A"/>
    <w:rsid w:val="00BB5B02"/>
    <w:rsid w:val="00BB5F3C"/>
    <w:rsid w:val="00BC19A3"/>
    <w:rsid w:val="00BC1B77"/>
    <w:rsid w:val="00BC7C25"/>
    <w:rsid w:val="00BD190E"/>
    <w:rsid w:val="00BD4007"/>
    <w:rsid w:val="00BD5ABC"/>
    <w:rsid w:val="00BD6FAA"/>
    <w:rsid w:val="00BE0C8D"/>
    <w:rsid w:val="00BE5D70"/>
    <w:rsid w:val="00BF0C2C"/>
    <w:rsid w:val="00BF240C"/>
    <w:rsid w:val="00BF34E3"/>
    <w:rsid w:val="00BF54CB"/>
    <w:rsid w:val="00C027AC"/>
    <w:rsid w:val="00C03079"/>
    <w:rsid w:val="00C04275"/>
    <w:rsid w:val="00C043CF"/>
    <w:rsid w:val="00C067C4"/>
    <w:rsid w:val="00C071FB"/>
    <w:rsid w:val="00C12F75"/>
    <w:rsid w:val="00C13F67"/>
    <w:rsid w:val="00C154F9"/>
    <w:rsid w:val="00C165F1"/>
    <w:rsid w:val="00C2021D"/>
    <w:rsid w:val="00C2027D"/>
    <w:rsid w:val="00C20BEA"/>
    <w:rsid w:val="00C27485"/>
    <w:rsid w:val="00C32DC5"/>
    <w:rsid w:val="00C3459B"/>
    <w:rsid w:val="00C40FF4"/>
    <w:rsid w:val="00C41A2F"/>
    <w:rsid w:val="00C4231B"/>
    <w:rsid w:val="00C507BF"/>
    <w:rsid w:val="00C5118A"/>
    <w:rsid w:val="00C542D1"/>
    <w:rsid w:val="00C57E34"/>
    <w:rsid w:val="00C62527"/>
    <w:rsid w:val="00C6468B"/>
    <w:rsid w:val="00C64D58"/>
    <w:rsid w:val="00C64FCF"/>
    <w:rsid w:val="00C65091"/>
    <w:rsid w:val="00C65343"/>
    <w:rsid w:val="00C75C78"/>
    <w:rsid w:val="00C80BFC"/>
    <w:rsid w:val="00C8184A"/>
    <w:rsid w:val="00C82EE2"/>
    <w:rsid w:val="00C86BFE"/>
    <w:rsid w:val="00C873B6"/>
    <w:rsid w:val="00C92577"/>
    <w:rsid w:val="00C9377B"/>
    <w:rsid w:val="00C949B7"/>
    <w:rsid w:val="00C95659"/>
    <w:rsid w:val="00C967D8"/>
    <w:rsid w:val="00CA6236"/>
    <w:rsid w:val="00CA6753"/>
    <w:rsid w:val="00CB0C50"/>
    <w:rsid w:val="00CB64A6"/>
    <w:rsid w:val="00CB71FC"/>
    <w:rsid w:val="00CC072F"/>
    <w:rsid w:val="00CC2301"/>
    <w:rsid w:val="00CC325D"/>
    <w:rsid w:val="00CC7C17"/>
    <w:rsid w:val="00CD0572"/>
    <w:rsid w:val="00CE1C37"/>
    <w:rsid w:val="00CE34FD"/>
    <w:rsid w:val="00CE3F74"/>
    <w:rsid w:val="00CF25C8"/>
    <w:rsid w:val="00CF3C77"/>
    <w:rsid w:val="00CF76E9"/>
    <w:rsid w:val="00D00746"/>
    <w:rsid w:val="00D00864"/>
    <w:rsid w:val="00D14D84"/>
    <w:rsid w:val="00D1729A"/>
    <w:rsid w:val="00D20A35"/>
    <w:rsid w:val="00D21B69"/>
    <w:rsid w:val="00D33802"/>
    <w:rsid w:val="00D35B73"/>
    <w:rsid w:val="00D37334"/>
    <w:rsid w:val="00D37A79"/>
    <w:rsid w:val="00D37BB5"/>
    <w:rsid w:val="00D435EB"/>
    <w:rsid w:val="00D44CC1"/>
    <w:rsid w:val="00D4657C"/>
    <w:rsid w:val="00D507BA"/>
    <w:rsid w:val="00D51B74"/>
    <w:rsid w:val="00D523D1"/>
    <w:rsid w:val="00D52B4E"/>
    <w:rsid w:val="00D53FB6"/>
    <w:rsid w:val="00D54C2F"/>
    <w:rsid w:val="00D54F40"/>
    <w:rsid w:val="00D60C59"/>
    <w:rsid w:val="00D618B0"/>
    <w:rsid w:val="00D663B9"/>
    <w:rsid w:val="00D71907"/>
    <w:rsid w:val="00D734B3"/>
    <w:rsid w:val="00D73532"/>
    <w:rsid w:val="00D75B04"/>
    <w:rsid w:val="00D82AF6"/>
    <w:rsid w:val="00D83F80"/>
    <w:rsid w:val="00D85534"/>
    <w:rsid w:val="00D944DE"/>
    <w:rsid w:val="00D9551D"/>
    <w:rsid w:val="00D97685"/>
    <w:rsid w:val="00D97DEB"/>
    <w:rsid w:val="00DA4487"/>
    <w:rsid w:val="00DB28D2"/>
    <w:rsid w:val="00DB6AED"/>
    <w:rsid w:val="00DC0A0C"/>
    <w:rsid w:val="00DC2C2C"/>
    <w:rsid w:val="00DC6239"/>
    <w:rsid w:val="00DC7C8D"/>
    <w:rsid w:val="00DD0AF9"/>
    <w:rsid w:val="00DD0D55"/>
    <w:rsid w:val="00DD3165"/>
    <w:rsid w:val="00DD386F"/>
    <w:rsid w:val="00DD5D1E"/>
    <w:rsid w:val="00DD7089"/>
    <w:rsid w:val="00DE1F34"/>
    <w:rsid w:val="00DE6B2E"/>
    <w:rsid w:val="00DE7965"/>
    <w:rsid w:val="00DF1C5D"/>
    <w:rsid w:val="00DF222E"/>
    <w:rsid w:val="00DF4C5E"/>
    <w:rsid w:val="00DF50D3"/>
    <w:rsid w:val="00DF55BA"/>
    <w:rsid w:val="00E00EF9"/>
    <w:rsid w:val="00E01365"/>
    <w:rsid w:val="00E02102"/>
    <w:rsid w:val="00E05E5A"/>
    <w:rsid w:val="00E0729D"/>
    <w:rsid w:val="00E10475"/>
    <w:rsid w:val="00E11061"/>
    <w:rsid w:val="00E153D9"/>
    <w:rsid w:val="00E24684"/>
    <w:rsid w:val="00E25069"/>
    <w:rsid w:val="00E25752"/>
    <w:rsid w:val="00E272FF"/>
    <w:rsid w:val="00E27378"/>
    <w:rsid w:val="00E30A2B"/>
    <w:rsid w:val="00E361B9"/>
    <w:rsid w:val="00E36367"/>
    <w:rsid w:val="00E41D58"/>
    <w:rsid w:val="00E5110F"/>
    <w:rsid w:val="00E51846"/>
    <w:rsid w:val="00E53C12"/>
    <w:rsid w:val="00E552DD"/>
    <w:rsid w:val="00E5538D"/>
    <w:rsid w:val="00E555B7"/>
    <w:rsid w:val="00E62405"/>
    <w:rsid w:val="00E71628"/>
    <w:rsid w:val="00E80FA4"/>
    <w:rsid w:val="00E81FE9"/>
    <w:rsid w:val="00E82828"/>
    <w:rsid w:val="00E866CB"/>
    <w:rsid w:val="00E86DBF"/>
    <w:rsid w:val="00E909AC"/>
    <w:rsid w:val="00E91BC6"/>
    <w:rsid w:val="00E93CB0"/>
    <w:rsid w:val="00EB6038"/>
    <w:rsid w:val="00EC7872"/>
    <w:rsid w:val="00ED170F"/>
    <w:rsid w:val="00ED2000"/>
    <w:rsid w:val="00ED3551"/>
    <w:rsid w:val="00ED3DD3"/>
    <w:rsid w:val="00EE36B7"/>
    <w:rsid w:val="00EE521F"/>
    <w:rsid w:val="00EF1894"/>
    <w:rsid w:val="00EF7DE5"/>
    <w:rsid w:val="00F008FF"/>
    <w:rsid w:val="00F014AD"/>
    <w:rsid w:val="00F07095"/>
    <w:rsid w:val="00F0758A"/>
    <w:rsid w:val="00F102F1"/>
    <w:rsid w:val="00F117C7"/>
    <w:rsid w:val="00F131B5"/>
    <w:rsid w:val="00F1594C"/>
    <w:rsid w:val="00F15CE5"/>
    <w:rsid w:val="00F16C8B"/>
    <w:rsid w:val="00F21CCD"/>
    <w:rsid w:val="00F2628E"/>
    <w:rsid w:val="00F26776"/>
    <w:rsid w:val="00F2772A"/>
    <w:rsid w:val="00F41642"/>
    <w:rsid w:val="00F41837"/>
    <w:rsid w:val="00F431D8"/>
    <w:rsid w:val="00F450AA"/>
    <w:rsid w:val="00F51A8A"/>
    <w:rsid w:val="00F53EC0"/>
    <w:rsid w:val="00F54EE2"/>
    <w:rsid w:val="00F55CDD"/>
    <w:rsid w:val="00F5682F"/>
    <w:rsid w:val="00F61B52"/>
    <w:rsid w:val="00F61D09"/>
    <w:rsid w:val="00F61FAE"/>
    <w:rsid w:val="00F637B6"/>
    <w:rsid w:val="00F63AFB"/>
    <w:rsid w:val="00F66433"/>
    <w:rsid w:val="00F72249"/>
    <w:rsid w:val="00F75174"/>
    <w:rsid w:val="00F76EF7"/>
    <w:rsid w:val="00F7785E"/>
    <w:rsid w:val="00F81FA7"/>
    <w:rsid w:val="00F832D8"/>
    <w:rsid w:val="00F84353"/>
    <w:rsid w:val="00F84A77"/>
    <w:rsid w:val="00F85200"/>
    <w:rsid w:val="00F86ACC"/>
    <w:rsid w:val="00F8762F"/>
    <w:rsid w:val="00F879FF"/>
    <w:rsid w:val="00F87EFC"/>
    <w:rsid w:val="00F87F6C"/>
    <w:rsid w:val="00FA4DE4"/>
    <w:rsid w:val="00FB2337"/>
    <w:rsid w:val="00FB6E9D"/>
    <w:rsid w:val="00FB78C0"/>
    <w:rsid w:val="00FB7FDE"/>
    <w:rsid w:val="00FC1B7D"/>
    <w:rsid w:val="00FC3C25"/>
    <w:rsid w:val="00FC5706"/>
    <w:rsid w:val="00FD2140"/>
    <w:rsid w:val="00FE01CE"/>
    <w:rsid w:val="00FE30AE"/>
    <w:rsid w:val="00FE74E9"/>
    <w:rsid w:val="00FE79D0"/>
    <w:rsid w:val="00FF1333"/>
    <w:rsid w:val="00FF216B"/>
    <w:rsid w:val="00FF2CCA"/>
    <w:rsid w:val="00FF38DD"/>
    <w:rsid w:val="00FF4A2C"/>
    <w:rsid w:val="00FF4FB3"/>
    <w:rsid w:val="00FF5522"/>
    <w:rsid w:val="00FF5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1"/>
    <w:next w:val="Normalny1"/>
    <w:pPr>
      <w:keepNext/>
      <w:widowControl/>
      <w:spacing w:before="360" w:after="60" w:line="360" w:lineRule="auto"/>
      <w:jc w:val="center"/>
      <w:outlineLvl w:val="0"/>
    </w:pPr>
    <w:rPr>
      <w:rFonts w:ascii="Arial" w:eastAsia="Arial" w:hAnsi="Arial" w:cs="Arial"/>
      <w:b/>
      <w:sz w:val="24"/>
      <w:szCs w:val="24"/>
    </w:rPr>
  </w:style>
  <w:style w:type="paragraph" w:styleId="Nagwek2">
    <w:name w:val="heading 2"/>
    <w:basedOn w:val="Normalny1"/>
    <w:next w:val="Normalny1"/>
    <w:pPr>
      <w:keepNext/>
      <w:keepLines/>
      <w:spacing w:before="360" w:after="80"/>
      <w:outlineLvl w:val="1"/>
    </w:pPr>
    <w:rPr>
      <w:b/>
      <w:sz w:val="36"/>
      <w:szCs w:val="36"/>
    </w:rPr>
  </w:style>
  <w:style w:type="paragraph" w:styleId="Nagwek3">
    <w:name w:val="heading 3"/>
    <w:basedOn w:val="Normalny1"/>
    <w:next w:val="Normalny1"/>
    <w:pPr>
      <w:keepNext/>
      <w:keepLines/>
      <w:widowControl/>
      <w:spacing w:before="200" w:line="360" w:lineRule="auto"/>
      <w:jc w:val="both"/>
      <w:outlineLvl w:val="2"/>
    </w:pPr>
    <w:rPr>
      <w:rFonts w:ascii="Cambria" w:eastAsia="Cambria" w:hAnsi="Cambria" w:cs="Cambria"/>
      <w:b/>
      <w:color w:val="4F81BD"/>
      <w:sz w:val="24"/>
      <w:szCs w:val="24"/>
    </w:rPr>
  </w:style>
  <w:style w:type="paragraph" w:styleId="Nagwek4">
    <w:name w:val="heading 4"/>
    <w:basedOn w:val="Normalny1"/>
    <w:next w:val="Normalny1"/>
    <w:pPr>
      <w:keepNext/>
      <w:widowControl/>
      <w:spacing w:before="240" w:after="60" w:line="360" w:lineRule="auto"/>
      <w:jc w:val="both"/>
      <w:outlineLvl w:val="3"/>
    </w:pPr>
    <w:rPr>
      <w:rFonts w:ascii="Calibri" w:eastAsia="Calibri" w:hAnsi="Calibri" w:cs="Calibri"/>
      <w:b/>
      <w:sz w:val="28"/>
      <w:szCs w:val="28"/>
    </w:rPr>
  </w:style>
  <w:style w:type="paragraph" w:styleId="Nagwek5">
    <w:name w:val="heading 5"/>
    <w:basedOn w:val="Normalny1"/>
    <w:next w:val="Normalny1"/>
    <w:pPr>
      <w:keepNext/>
      <w:keepLines/>
      <w:spacing w:before="220" w:after="40"/>
      <w:outlineLvl w:val="4"/>
    </w:pPr>
    <w:rPr>
      <w:b/>
    </w:rPr>
  </w:style>
  <w:style w:type="paragraph" w:styleId="Nagwek6">
    <w:name w:val="heading 6"/>
    <w:basedOn w:val="Normalny1"/>
    <w:next w:val="Normalny1"/>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1"/>
    <w:next w:val="Normalny1"/>
    <w:pPr>
      <w:keepNext/>
      <w:keepLines/>
      <w:spacing w:before="480" w:after="120"/>
    </w:pPr>
    <w:rPr>
      <w:b/>
      <w:sz w:val="72"/>
      <w:szCs w:val="72"/>
    </w:rPr>
  </w:style>
  <w:style w:type="paragraph" w:styleId="Podtytu">
    <w:name w:val="Subtitle"/>
    <w:basedOn w:val="Normalny1"/>
    <w:next w:val="Normalny1"/>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paragraph" w:styleId="Tekstkomentarza">
    <w:name w:val="annotation text"/>
    <w:basedOn w:val="Normalny"/>
    <w:link w:val="TekstkomentarzaZnak"/>
    <w:uiPriority w:val="99"/>
    <w:unhideWhenUsed/>
    <w:rPr>
      <w:sz w:val="24"/>
      <w:szCs w:val="24"/>
    </w:rPr>
  </w:style>
  <w:style w:type="character" w:customStyle="1" w:styleId="TekstkomentarzaZnak">
    <w:name w:val="Tekst komentarza Znak"/>
    <w:basedOn w:val="Domylnaczcionkaakapitu"/>
    <w:link w:val="Tekstkomentarza"/>
    <w:uiPriority w:val="99"/>
    <w:rPr>
      <w:sz w:val="24"/>
      <w:szCs w:val="24"/>
    </w:rPr>
  </w:style>
  <w:style w:type="character" w:styleId="Odwoaniedokomentarza">
    <w:name w:val="annotation reference"/>
    <w:basedOn w:val="Domylnaczcionkaakapitu"/>
    <w:uiPriority w:val="99"/>
    <w:unhideWhenUsed/>
    <w:rPr>
      <w:sz w:val="18"/>
      <w:szCs w:val="18"/>
    </w:rPr>
  </w:style>
  <w:style w:type="paragraph" w:styleId="Tekstdymka">
    <w:name w:val="Balloon Text"/>
    <w:basedOn w:val="Normalny"/>
    <w:link w:val="TekstdymkaZnak"/>
    <w:uiPriority w:val="99"/>
    <w:semiHidden/>
    <w:unhideWhenUsed/>
    <w:rsid w:val="00124525"/>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124525"/>
    <w:rPr>
      <w:rFonts w:ascii="Lucida Grande CE" w:hAnsi="Lucida Grande CE" w:cs="Lucida Grande CE"/>
      <w:sz w:val="18"/>
      <w:szCs w:val="18"/>
    </w:rPr>
  </w:style>
  <w:style w:type="paragraph" w:styleId="Tematkomentarza">
    <w:name w:val="annotation subject"/>
    <w:basedOn w:val="Tekstkomentarza"/>
    <w:next w:val="Tekstkomentarza"/>
    <w:link w:val="TematkomentarzaZnak"/>
    <w:uiPriority w:val="99"/>
    <w:semiHidden/>
    <w:unhideWhenUsed/>
    <w:rsid w:val="00124525"/>
    <w:rPr>
      <w:b/>
      <w:bCs/>
      <w:sz w:val="20"/>
      <w:szCs w:val="20"/>
    </w:rPr>
  </w:style>
  <w:style w:type="character" w:customStyle="1" w:styleId="TematkomentarzaZnak">
    <w:name w:val="Temat komentarza Znak"/>
    <w:basedOn w:val="TekstkomentarzaZnak"/>
    <w:link w:val="Tematkomentarza"/>
    <w:uiPriority w:val="99"/>
    <w:semiHidden/>
    <w:rsid w:val="00124525"/>
    <w:rPr>
      <w:b/>
      <w:bCs/>
      <w:sz w:val="20"/>
      <w:szCs w:val="20"/>
    </w:rPr>
  </w:style>
  <w:style w:type="paragraph" w:styleId="Akapitzlist">
    <w:name w:val="List Paragraph"/>
    <w:basedOn w:val="Normalny"/>
    <w:link w:val="AkapitzlistZnak"/>
    <w:uiPriority w:val="99"/>
    <w:qFormat/>
    <w:pPr>
      <w:widowControl/>
      <w:suppressAutoHyphens/>
      <w:autoSpaceDN w:val="0"/>
      <w:ind w:left="720"/>
      <w:textAlignment w:val="baseline"/>
    </w:pPr>
    <w:rPr>
      <w:color w:val="auto"/>
      <w:kern w:val="3"/>
      <w:sz w:val="24"/>
      <w:szCs w:val="24"/>
      <w:lang w:val="pl-PL"/>
    </w:rPr>
  </w:style>
  <w:style w:type="numbering" w:customStyle="1" w:styleId="WWNum16">
    <w:name w:val="WWNum16"/>
    <w:basedOn w:val="Bezlisty"/>
    <w:pPr>
      <w:numPr>
        <w:numId w:val="1"/>
      </w:numPr>
    </w:pPr>
  </w:style>
  <w:style w:type="numbering" w:customStyle="1" w:styleId="WWNum18">
    <w:name w:val="WWNum18"/>
    <w:basedOn w:val="Bezlisty"/>
    <w:pPr>
      <w:numPr>
        <w:numId w:val="2"/>
      </w:numPr>
    </w:pPr>
  </w:style>
  <w:style w:type="paragraph" w:customStyle="1" w:styleId="Standard">
    <w:name w:val="Standard"/>
    <w:pPr>
      <w:widowControl/>
      <w:suppressAutoHyphens/>
      <w:autoSpaceDN w:val="0"/>
      <w:spacing w:line="360" w:lineRule="auto"/>
      <w:jc w:val="both"/>
      <w:textAlignment w:val="baseline"/>
    </w:pPr>
    <w:rPr>
      <w:color w:val="auto"/>
      <w:kern w:val="3"/>
      <w:sz w:val="24"/>
      <w:szCs w:val="24"/>
      <w:lang w:val="pl-PL" w:eastAsia="en-US"/>
    </w:rPr>
  </w:style>
  <w:style w:type="numbering" w:customStyle="1" w:styleId="WWNum11">
    <w:name w:val="WWNum11"/>
    <w:basedOn w:val="Bezlisty"/>
    <w:pPr>
      <w:numPr>
        <w:numId w:val="3"/>
      </w:numPr>
    </w:pPr>
  </w:style>
  <w:style w:type="paragraph" w:styleId="Nagwek">
    <w:name w:val="header"/>
    <w:basedOn w:val="Normalny"/>
    <w:link w:val="NagwekZnak"/>
    <w:uiPriority w:val="99"/>
    <w:unhideWhenUsed/>
    <w:rsid w:val="005847B3"/>
    <w:pPr>
      <w:tabs>
        <w:tab w:val="center" w:pos="4536"/>
        <w:tab w:val="right" w:pos="9072"/>
      </w:tabs>
    </w:pPr>
  </w:style>
  <w:style w:type="character" w:customStyle="1" w:styleId="NagwekZnak">
    <w:name w:val="Nagłówek Znak"/>
    <w:basedOn w:val="Domylnaczcionkaakapitu"/>
    <w:link w:val="Nagwek"/>
    <w:uiPriority w:val="99"/>
    <w:rsid w:val="005847B3"/>
  </w:style>
  <w:style w:type="paragraph" w:styleId="Stopka">
    <w:name w:val="footer"/>
    <w:basedOn w:val="Normalny"/>
    <w:link w:val="StopkaZnak"/>
    <w:unhideWhenUsed/>
    <w:rsid w:val="005847B3"/>
    <w:pPr>
      <w:tabs>
        <w:tab w:val="center" w:pos="4536"/>
        <w:tab w:val="right" w:pos="9072"/>
      </w:tabs>
    </w:pPr>
  </w:style>
  <w:style w:type="character" w:customStyle="1" w:styleId="StopkaZnak">
    <w:name w:val="Stopka Znak"/>
    <w:basedOn w:val="Domylnaczcionkaakapitu"/>
    <w:link w:val="Stopka"/>
    <w:uiPriority w:val="99"/>
    <w:rsid w:val="005847B3"/>
  </w:style>
  <w:style w:type="paragraph" w:styleId="Poprawka">
    <w:name w:val="Revision"/>
    <w:hidden/>
    <w:uiPriority w:val="99"/>
    <w:semiHidden/>
    <w:rsid w:val="0081521C"/>
    <w:pPr>
      <w:widowControl/>
    </w:pPr>
  </w:style>
  <w:style w:type="paragraph" w:styleId="Tekstprzypisudolnego">
    <w:name w:val="footnote text"/>
    <w:aliases w:val="Podrozdział,Footnote,Podrozdzia3"/>
    <w:basedOn w:val="Normalny"/>
    <w:link w:val="TekstprzypisudolnegoZnak"/>
    <w:uiPriority w:val="99"/>
    <w:rsid w:val="00431583"/>
    <w:pPr>
      <w:widowControl/>
      <w:spacing w:line="360" w:lineRule="auto"/>
      <w:jc w:val="both"/>
    </w:pPr>
    <w:rPr>
      <w:color w:val="auto"/>
      <w:sz w:val="20"/>
      <w:szCs w:val="20"/>
      <w:lang w:val="x-none"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rsid w:val="00431583"/>
    <w:rPr>
      <w:color w:val="auto"/>
      <w:sz w:val="20"/>
      <w:szCs w:val="20"/>
      <w:lang w:val="x-none" w:eastAsia="en-US"/>
    </w:rPr>
  </w:style>
  <w:style w:type="character" w:styleId="Odwoanieprzypisudolnego">
    <w:name w:val="footnote reference"/>
    <w:uiPriority w:val="99"/>
    <w:rsid w:val="00431583"/>
    <w:rPr>
      <w:rFonts w:cs="Times New Roman"/>
      <w:vertAlign w:val="superscript"/>
    </w:rPr>
  </w:style>
  <w:style w:type="paragraph" w:styleId="Tekstpodstawowy">
    <w:name w:val="Body Text"/>
    <w:basedOn w:val="Normalny"/>
    <w:link w:val="TekstpodstawowyZnak"/>
    <w:unhideWhenUsed/>
    <w:rsid w:val="00431583"/>
    <w:pPr>
      <w:widowControl/>
      <w:spacing w:after="120" w:line="360" w:lineRule="auto"/>
      <w:jc w:val="both"/>
    </w:pPr>
    <w:rPr>
      <w:color w:val="auto"/>
      <w:sz w:val="24"/>
      <w:szCs w:val="24"/>
      <w:lang w:val="x-none" w:eastAsia="en-US"/>
    </w:rPr>
  </w:style>
  <w:style w:type="character" w:customStyle="1" w:styleId="TekstpodstawowyZnak">
    <w:name w:val="Tekst podstawowy Znak"/>
    <w:basedOn w:val="Domylnaczcionkaakapitu"/>
    <w:link w:val="Tekstpodstawowy"/>
    <w:rsid w:val="00431583"/>
    <w:rPr>
      <w:color w:val="auto"/>
      <w:sz w:val="24"/>
      <w:szCs w:val="24"/>
      <w:lang w:val="x-none" w:eastAsia="en-US"/>
    </w:rPr>
  </w:style>
  <w:style w:type="table" w:styleId="Tabela-Siatka">
    <w:name w:val="Table Grid"/>
    <w:basedOn w:val="Standardowy"/>
    <w:uiPriority w:val="39"/>
    <w:rsid w:val="009B514F"/>
    <w:pPr>
      <w:widowControl/>
    </w:pPr>
    <w:rPr>
      <w:rFonts w:asciiTheme="minorHAnsi" w:eastAsiaTheme="minorHAnsi" w:hAnsiTheme="minorHAnsi" w:cstheme="minorBidi"/>
      <w:color w:val="auto"/>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03ACE"/>
    <w:rPr>
      <w:i/>
      <w:iCs/>
    </w:rPr>
  </w:style>
  <w:style w:type="character" w:customStyle="1" w:styleId="AkapitzlistZnak">
    <w:name w:val="Akapit z listą Znak"/>
    <w:basedOn w:val="Domylnaczcionkaakapitu"/>
    <w:link w:val="Akapitzlist"/>
    <w:uiPriority w:val="99"/>
    <w:rsid w:val="00391229"/>
    <w:rPr>
      <w:color w:val="auto"/>
      <w:kern w:val="3"/>
      <w:sz w:val="24"/>
      <w:szCs w:val="24"/>
      <w:lang w:val="pl-PL"/>
    </w:rPr>
  </w:style>
  <w:style w:type="character" w:customStyle="1" w:styleId="m3717999258810354275m1213665924564749008gmail-il">
    <w:name w:val="m_3717999258810354275m_1213665924564749008gmail-il"/>
    <w:basedOn w:val="Domylnaczcionkaakapitu"/>
    <w:rsid w:val="00673AF9"/>
  </w:style>
  <w:style w:type="paragraph" w:customStyle="1" w:styleId="m3717999258810354275m1213665924564749008gmail-msonormal">
    <w:name w:val="m_3717999258810354275m_1213665924564749008gmail-msonormal"/>
    <w:basedOn w:val="Normalny"/>
    <w:rsid w:val="00673AF9"/>
    <w:pPr>
      <w:widowControl/>
      <w:spacing w:before="100" w:beforeAutospacing="1" w:after="100" w:afterAutospacing="1"/>
    </w:pPr>
    <w:rPr>
      <w:color w:val="auto"/>
      <w:sz w:val="24"/>
      <w:szCs w:val="24"/>
      <w:lang w:val="pl-PL"/>
    </w:rPr>
  </w:style>
  <w:style w:type="paragraph" w:customStyle="1" w:styleId="m3717999258810354275m1213665924564749008gmail-msolistparagraph">
    <w:name w:val="m_3717999258810354275m_1213665924564749008gmail-msolistparagraph"/>
    <w:basedOn w:val="Normalny"/>
    <w:rsid w:val="00673AF9"/>
    <w:pPr>
      <w:widowControl/>
      <w:spacing w:before="100" w:beforeAutospacing="1" w:after="100" w:afterAutospacing="1"/>
    </w:pPr>
    <w:rPr>
      <w:color w:val="auto"/>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1"/>
    <w:next w:val="Normalny1"/>
    <w:pPr>
      <w:keepNext/>
      <w:widowControl/>
      <w:spacing w:before="360" w:after="60" w:line="360" w:lineRule="auto"/>
      <w:jc w:val="center"/>
      <w:outlineLvl w:val="0"/>
    </w:pPr>
    <w:rPr>
      <w:rFonts w:ascii="Arial" w:eastAsia="Arial" w:hAnsi="Arial" w:cs="Arial"/>
      <w:b/>
      <w:sz w:val="24"/>
      <w:szCs w:val="24"/>
    </w:rPr>
  </w:style>
  <w:style w:type="paragraph" w:styleId="Nagwek2">
    <w:name w:val="heading 2"/>
    <w:basedOn w:val="Normalny1"/>
    <w:next w:val="Normalny1"/>
    <w:pPr>
      <w:keepNext/>
      <w:keepLines/>
      <w:spacing w:before="360" w:after="80"/>
      <w:outlineLvl w:val="1"/>
    </w:pPr>
    <w:rPr>
      <w:b/>
      <w:sz w:val="36"/>
      <w:szCs w:val="36"/>
    </w:rPr>
  </w:style>
  <w:style w:type="paragraph" w:styleId="Nagwek3">
    <w:name w:val="heading 3"/>
    <w:basedOn w:val="Normalny1"/>
    <w:next w:val="Normalny1"/>
    <w:pPr>
      <w:keepNext/>
      <w:keepLines/>
      <w:widowControl/>
      <w:spacing w:before="200" w:line="360" w:lineRule="auto"/>
      <w:jc w:val="both"/>
      <w:outlineLvl w:val="2"/>
    </w:pPr>
    <w:rPr>
      <w:rFonts w:ascii="Cambria" w:eastAsia="Cambria" w:hAnsi="Cambria" w:cs="Cambria"/>
      <w:b/>
      <w:color w:val="4F81BD"/>
      <w:sz w:val="24"/>
      <w:szCs w:val="24"/>
    </w:rPr>
  </w:style>
  <w:style w:type="paragraph" w:styleId="Nagwek4">
    <w:name w:val="heading 4"/>
    <w:basedOn w:val="Normalny1"/>
    <w:next w:val="Normalny1"/>
    <w:pPr>
      <w:keepNext/>
      <w:widowControl/>
      <w:spacing w:before="240" w:after="60" w:line="360" w:lineRule="auto"/>
      <w:jc w:val="both"/>
      <w:outlineLvl w:val="3"/>
    </w:pPr>
    <w:rPr>
      <w:rFonts w:ascii="Calibri" w:eastAsia="Calibri" w:hAnsi="Calibri" w:cs="Calibri"/>
      <w:b/>
      <w:sz w:val="28"/>
      <w:szCs w:val="28"/>
    </w:rPr>
  </w:style>
  <w:style w:type="paragraph" w:styleId="Nagwek5">
    <w:name w:val="heading 5"/>
    <w:basedOn w:val="Normalny1"/>
    <w:next w:val="Normalny1"/>
    <w:pPr>
      <w:keepNext/>
      <w:keepLines/>
      <w:spacing w:before="220" w:after="40"/>
      <w:outlineLvl w:val="4"/>
    </w:pPr>
    <w:rPr>
      <w:b/>
    </w:rPr>
  </w:style>
  <w:style w:type="paragraph" w:styleId="Nagwek6">
    <w:name w:val="heading 6"/>
    <w:basedOn w:val="Normalny1"/>
    <w:next w:val="Normalny1"/>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1"/>
    <w:next w:val="Normalny1"/>
    <w:pPr>
      <w:keepNext/>
      <w:keepLines/>
      <w:spacing w:before="480" w:after="120"/>
    </w:pPr>
    <w:rPr>
      <w:b/>
      <w:sz w:val="72"/>
      <w:szCs w:val="72"/>
    </w:rPr>
  </w:style>
  <w:style w:type="paragraph" w:styleId="Podtytu">
    <w:name w:val="Subtitle"/>
    <w:basedOn w:val="Normalny1"/>
    <w:next w:val="Normalny1"/>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paragraph" w:styleId="Tekstkomentarza">
    <w:name w:val="annotation text"/>
    <w:basedOn w:val="Normalny"/>
    <w:link w:val="TekstkomentarzaZnak"/>
    <w:uiPriority w:val="99"/>
    <w:unhideWhenUsed/>
    <w:rPr>
      <w:sz w:val="24"/>
      <w:szCs w:val="24"/>
    </w:rPr>
  </w:style>
  <w:style w:type="character" w:customStyle="1" w:styleId="TekstkomentarzaZnak">
    <w:name w:val="Tekst komentarza Znak"/>
    <w:basedOn w:val="Domylnaczcionkaakapitu"/>
    <w:link w:val="Tekstkomentarza"/>
    <w:uiPriority w:val="99"/>
    <w:rPr>
      <w:sz w:val="24"/>
      <w:szCs w:val="24"/>
    </w:rPr>
  </w:style>
  <w:style w:type="character" w:styleId="Odwoaniedokomentarza">
    <w:name w:val="annotation reference"/>
    <w:basedOn w:val="Domylnaczcionkaakapitu"/>
    <w:uiPriority w:val="99"/>
    <w:unhideWhenUsed/>
    <w:rPr>
      <w:sz w:val="18"/>
      <w:szCs w:val="18"/>
    </w:rPr>
  </w:style>
  <w:style w:type="paragraph" w:styleId="Tekstdymka">
    <w:name w:val="Balloon Text"/>
    <w:basedOn w:val="Normalny"/>
    <w:link w:val="TekstdymkaZnak"/>
    <w:uiPriority w:val="99"/>
    <w:semiHidden/>
    <w:unhideWhenUsed/>
    <w:rsid w:val="00124525"/>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124525"/>
    <w:rPr>
      <w:rFonts w:ascii="Lucida Grande CE" w:hAnsi="Lucida Grande CE" w:cs="Lucida Grande CE"/>
      <w:sz w:val="18"/>
      <w:szCs w:val="18"/>
    </w:rPr>
  </w:style>
  <w:style w:type="paragraph" w:styleId="Tematkomentarza">
    <w:name w:val="annotation subject"/>
    <w:basedOn w:val="Tekstkomentarza"/>
    <w:next w:val="Tekstkomentarza"/>
    <w:link w:val="TematkomentarzaZnak"/>
    <w:uiPriority w:val="99"/>
    <w:semiHidden/>
    <w:unhideWhenUsed/>
    <w:rsid w:val="00124525"/>
    <w:rPr>
      <w:b/>
      <w:bCs/>
      <w:sz w:val="20"/>
      <w:szCs w:val="20"/>
    </w:rPr>
  </w:style>
  <w:style w:type="character" w:customStyle="1" w:styleId="TematkomentarzaZnak">
    <w:name w:val="Temat komentarza Znak"/>
    <w:basedOn w:val="TekstkomentarzaZnak"/>
    <w:link w:val="Tematkomentarza"/>
    <w:uiPriority w:val="99"/>
    <w:semiHidden/>
    <w:rsid w:val="00124525"/>
    <w:rPr>
      <w:b/>
      <w:bCs/>
      <w:sz w:val="20"/>
      <w:szCs w:val="20"/>
    </w:rPr>
  </w:style>
  <w:style w:type="paragraph" w:styleId="Akapitzlist">
    <w:name w:val="List Paragraph"/>
    <w:basedOn w:val="Normalny"/>
    <w:link w:val="AkapitzlistZnak"/>
    <w:uiPriority w:val="99"/>
    <w:qFormat/>
    <w:pPr>
      <w:widowControl/>
      <w:suppressAutoHyphens/>
      <w:autoSpaceDN w:val="0"/>
      <w:ind w:left="720"/>
      <w:textAlignment w:val="baseline"/>
    </w:pPr>
    <w:rPr>
      <w:color w:val="auto"/>
      <w:kern w:val="3"/>
      <w:sz w:val="24"/>
      <w:szCs w:val="24"/>
      <w:lang w:val="pl-PL"/>
    </w:rPr>
  </w:style>
  <w:style w:type="numbering" w:customStyle="1" w:styleId="WWNum16">
    <w:name w:val="WWNum16"/>
    <w:basedOn w:val="Bezlisty"/>
    <w:pPr>
      <w:numPr>
        <w:numId w:val="1"/>
      </w:numPr>
    </w:pPr>
  </w:style>
  <w:style w:type="numbering" w:customStyle="1" w:styleId="WWNum18">
    <w:name w:val="WWNum18"/>
    <w:basedOn w:val="Bezlisty"/>
    <w:pPr>
      <w:numPr>
        <w:numId w:val="2"/>
      </w:numPr>
    </w:pPr>
  </w:style>
  <w:style w:type="paragraph" w:customStyle="1" w:styleId="Standard">
    <w:name w:val="Standard"/>
    <w:pPr>
      <w:widowControl/>
      <w:suppressAutoHyphens/>
      <w:autoSpaceDN w:val="0"/>
      <w:spacing w:line="360" w:lineRule="auto"/>
      <w:jc w:val="both"/>
      <w:textAlignment w:val="baseline"/>
    </w:pPr>
    <w:rPr>
      <w:color w:val="auto"/>
      <w:kern w:val="3"/>
      <w:sz w:val="24"/>
      <w:szCs w:val="24"/>
      <w:lang w:val="pl-PL" w:eastAsia="en-US"/>
    </w:rPr>
  </w:style>
  <w:style w:type="numbering" w:customStyle="1" w:styleId="WWNum11">
    <w:name w:val="WWNum11"/>
    <w:basedOn w:val="Bezlisty"/>
    <w:pPr>
      <w:numPr>
        <w:numId w:val="3"/>
      </w:numPr>
    </w:pPr>
  </w:style>
  <w:style w:type="paragraph" w:styleId="Nagwek">
    <w:name w:val="header"/>
    <w:basedOn w:val="Normalny"/>
    <w:link w:val="NagwekZnak"/>
    <w:uiPriority w:val="99"/>
    <w:unhideWhenUsed/>
    <w:rsid w:val="005847B3"/>
    <w:pPr>
      <w:tabs>
        <w:tab w:val="center" w:pos="4536"/>
        <w:tab w:val="right" w:pos="9072"/>
      </w:tabs>
    </w:pPr>
  </w:style>
  <w:style w:type="character" w:customStyle="1" w:styleId="NagwekZnak">
    <w:name w:val="Nagłówek Znak"/>
    <w:basedOn w:val="Domylnaczcionkaakapitu"/>
    <w:link w:val="Nagwek"/>
    <w:uiPriority w:val="99"/>
    <w:rsid w:val="005847B3"/>
  </w:style>
  <w:style w:type="paragraph" w:styleId="Stopka">
    <w:name w:val="footer"/>
    <w:basedOn w:val="Normalny"/>
    <w:link w:val="StopkaZnak"/>
    <w:unhideWhenUsed/>
    <w:rsid w:val="005847B3"/>
    <w:pPr>
      <w:tabs>
        <w:tab w:val="center" w:pos="4536"/>
        <w:tab w:val="right" w:pos="9072"/>
      </w:tabs>
    </w:pPr>
  </w:style>
  <w:style w:type="character" w:customStyle="1" w:styleId="StopkaZnak">
    <w:name w:val="Stopka Znak"/>
    <w:basedOn w:val="Domylnaczcionkaakapitu"/>
    <w:link w:val="Stopka"/>
    <w:uiPriority w:val="99"/>
    <w:rsid w:val="005847B3"/>
  </w:style>
  <w:style w:type="paragraph" w:styleId="Poprawka">
    <w:name w:val="Revision"/>
    <w:hidden/>
    <w:uiPriority w:val="99"/>
    <w:semiHidden/>
    <w:rsid w:val="0081521C"/>
    <w:pPr>
      <w:widowControl/>
    </w:pPr>
  </w:style>
  <w:style w:type="paragraph" w:styleId="Tekstprzypisudolnego">
    <w:name w:val="footnote text"/>
    <w:aliases w:val="Podrozdział,Footnote,Podrozdzia3"/>
    <w:basedOn w:val="Normalny"/>
    <w:link w:val="TekstprzypisudolnegoZnak"/>
    <w:uiPriority w:val="99"/>
    <w:rsid w:val="00431583"/>
    <w:pPr>
      <w:widowControl/>
      <w:spacing w:line="360" w:lineRule="auto"/>
      <w:jc w:val="both"/>
    </w:pPr>
    <w:rPr>
      <w:color w:val="auto"/>
      <w:sz w:val="20"/>
      <w:szCs w:val="20"/>
      <w:lang w:val="x-none"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rsid w:val="00431583"/>
    <w:rPr>
      <w:color w:val="auto"/>
      <w:sz w:val="20"/>
      <w:szCs w:val="20"/>
      <w:lang w:val="x-none" w:eastAsia="en-US"/>
    </w:rPr>
  </w:style>
  <w:style w:type="character" w:styleId="Odwoanieprzypisudolnego">
    <w:name w:val="footnote reference"/>
    <w:uiPriority w:val="99"/>
    <w:rsid w:val="00431583"/>
    <w:rPr>
      <w:rFonts w:cs="Times New Roman"/>
      <w:vertAlign w:val="superscript"/>
    </w:rPr>
  </w:style>
  <w:style w:type="paragraph" w:styleId="Tekstpodstawowy">
    <w:name w:val="Body Text"/>
    <w:basedOn w:val="Normalny"/>
    <w:link w:val="TekstpodstawowyZnak"/>
    <w:unhideWhenUsed/>
    <w:rsid w:val="00431583"/>
    <w:pPr>
      <w:widowControl/>
      <w:spacing w:after="120" w:line="360" w:lineRule="auto"/>
      <w:jc w:val="both"/>
    </w:pPr>
    <w:rPr>
      <w:color w:val="auto"/>
      <w:sz w:val="24"/>
      <w:szCs w:val="24"/>
      <w:lang w:val="x-none" w:eastAsia="en-US"/>
    </w:rPr>
  </w:style>
  <w:style w:type="character" w:customStyle="1" w:styleId="TekstpodstawowyZnak">
    <w:name w:val="Tekst podstawowy Znak"/>
    <w:basedOn w:val="Domylnaczcionkaakapitu"/>
    <w:link w:val="Tekstpodstawowy"/>
    <w:rsid w:val="00431583"/>
    <w:rPr>
      <w:color w:val="auto"/>
      <w:sz w:val="24"/>
      <w:szCs w:val="24"/>
      <w:lang w:val="x-none" w:eastAsia="en-US"/>
    </w:rPr>
  </w:style>
  <w:style w:type="table" w:styleId="Tabela-Siatka">
    <w:name w:val="Table Grid"/>
    <w:basedOn w:val="Standardowy"/>
    <w:uiPriority w:val="39"/>
    <w:rsid w:val="009B514F"/>
    <w:pPr>
      <w:widowControl/>
    </w:pPr>
    <w:rPr>
      <w:rFonts w:asciiTheme="minorHAnsi" w:eastAsiaTheme="minorHAnsi" w:hAnsiTheme="minorHAnsi" w:cstheme="minorBidi"/>
      <w:color w:val="auto"/>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03ACE"/>
    <w:rPr>
      <w:i/>
      <w:iCs/>
    </w:rPr>
  </w:style>
  <w:style w:type="character" w:customStyle="1" w:styleId="AkapitzlistZnak">
    <w:name w:val="Akapit z listą Znak"/>
    <w:basedOn w:val="Domylnaczcionkaakapitu"/>
    <w:link w:val="Akapitzlist"/>
    <w:uiPriority w:val="99"/>
    <w:rsid w:val="00391229"/>
    <w:rPr>
      <w:color w:val="auto"/>
      <w:kern w:val="3"/>
      <w:sz w:val="24"/>
      <w:szCs w:val="24"/>
      <w:lang w:val="pl-PL"/>
    </w:rPr>
  </w:style>
  <w:style w:type="character" w:customStyle="1" w:styleId="m3717999258810354275m1213665924564749008gmail-il">
    <w:name w:val="m_3717999258810354275m_1213665924564749008gmail-il"/>
    <w:basedOn w:val="Domylnaczcionkaakapitu"/>
    <w:rsid w:val="00673AF9"/>
  </w:style>
  <w:style w:type="paragraph" w:customStyle="1" w:styleId="m3717999258810354275m1213665924564749008gmail-msonormal">
    <w:name w:val="m_3717999258810354275m_1213665924564749008gmail-msonormal"/>
    <w:basedOn w:val="Normalny"/>
    <w:rsid w:val="00673AF9"/>
    <w:pPr>
      <w:widowControl/>
      <w:spacing w:before="100" w:beforeAutospacing="1" w:after="100" w:afterAutospacing="1"/>
    </w:pPr>
    <w:rPr>
      <w:color w:val="auto"/>
      <w:sz w:val="24"/>
      <w:szCs w:val="24"/>
      <w:lang w:val="pl-PL"/>
    </w:rPr>
  </w:style>
  <w:style w:type="paragraph" w:customStyle="1" w:styleId="m3717999258810354275m1213665924564749008gmail-msolistparagraph">
    <w:name w:val="m_3717999258810354275m_1213665924564749008gmail-msolistparagraph"/>
    <w:basedOn w:val="Normalny"/>
    <w:rsid w:val="00673AF9"/>
    <w:pPr>
      <w:widowControl/>
      <w:spacing w:before="100" w:beforeAutospacing="1" w:after="100" w:afterAutospacing="1"/>
    </w:pPr>
    <w:rPr>
      <w:color w:val="auto"/>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08152">
      <w:bodyDiv w:val="1"/>
      <w:marLeft w:val="0"/>
      <w:marRight w:val="0"/>
      <w:marTop w:val="0"/>
      <w:marBottom w:val="0"/>
      <w:divBdr>
        <w:top w:val="none" w:sz="0" w:space="0" w:color="auto"/>
        <w:left w:val="none" w:sz="0" w:space="0" w:color="auto"/>
        <w:bottom w:val="none" w:sz="0" w:space="0" w:color="auto"/>
        <w:right w:val="none" w:sz="0" w:space="0" w:color="auto"/>
      </w:divBdr>
    </w:div>
    <w:div w:id="650985626">
      <w:bodyDiv w:val="1"/>
      <w:marLeft w:val="0"/>
      <w:marRight w:val="0"/>
      <w:marTop w:val="0"/>
      <w:marBottom w:val="0"/>
      <w:divBdr>
        <w:top w:val="none" w:sz="0" w:space="0" w:color="auto"/>
        <w:left w:val="none" w:sz="0" w:space="0" w:color="auto"/>
        <w:bottom w:val="none" w:sz="0" w:space="0" w:color="auto"/>
        <w:right w:val="none" w:sz="0" w:space="0" w:color="auto"/>
      </w:divBdr>
      <w:divsChild>
        <w:div w:id="823863173">
          <w:marLeft w:val="0"/>
          <w:marRight w:val="0"/>
          <w:marTop w:val="0"/>
          <w:marBottom w:val="0"/>
          <w:divBdr>
            <w:top w:val="none" w:sz="0" w:space="0" w:color="auto"/>
            <w:left w:val="none" w:sz="0" w:space="0" w:color="auto"/>
            <w:bottom w:val="none" w:sz="0" w:space="0" w:color="auto"/>
            <w:right w:val="none" w:sz="0" w:space="0" w:color="auto"/>
          </w:divBdr>
        </w:div>
      </w:divsChild>
    </w:div>
    <w:div w:id="746922919">
      <w:bodyDiv w:val="1"/>
      <w:marLeft w:val="0"/>
      <w:marRight w:val="0"/>
      <w:marTop w:val="0"/>
      <w:marBottom w:val="0"/>
      <w:divBdr>
        <w:top w:val="none" w:sz="0" w:space="0" w:color="auto"/>
        <w:left w:val="none" w:sz="0" w:space="0" w:color="auto"/>
        <w:bottom w:val="none" w:sz="0" w:space="0" w:color="auto"/>
        <w:right w:val="none" w:sz="0" w:space="0" w:color="auto"/>
      </w:divBdr>
      <w:divsChild>
        <w:div w:id="1462727696">
          <w:marLeft w:val="0"/>
          <w:marRight w:val="0"/>
          <w:marTop w:val="0"/>
          <w:marBottom w:val="0"/>
          <w:divBdr>
            <w:top w:val="none" w:sz="0" w:space="0" w:color="auto"/>
            <w:left w:val="none" w:sz="0" w:space="0" w:color="auto"/>
            <w:bottom w:val="none" w:sz="0" w:space="0" w:color="auto"/>
            <w:right w:val="none" w:sz="0" w:space="0" w:color="auto"/>
          </w:divBdr>
          <w:divsChild>
            <w:div w:id="18639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D8BFC-B8E9-4105-84D4-9F0B4D7C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1216</Words>
  <Characters>7302</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Bączkowska</dc:creator>
  <cp:lastModifiedBy>joanna abramowicz</cp:lastModifiedBy>
  <cp:revision>2</cp:revision>
  <cp:lastPrinted>2017-10-11T11:55:00Z</cp:lastPrinted>
  <dcterms:created xsi:type="dcterms:W3CDTF">2018-04-26T15:04:00Z</dcterms:created>
  <dcterms:modified xsi:type="dcterms:W3CDTF">2018-04-26T15:04:00Z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MPiPS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